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99"/>
        <w:gridCol w:w="763"/>
        <w:gridCol w:w="2643"/>
        <w:gridCol w:w="1416"/>
        <w:gridCol w:w="790"/>
        <w:gridCol w:w="1379"/>
        <w:gridCol w:w="1272"/>
        <w:gridCol w:w="1112"/>
        <w:gridCol w:w="867"/>
        <w:gridCol w:w="513"/>
        <w:gridCol w:w="534"/>
        <w:gridCol w:w="658"/>
      </w:tblGrid>
      <w:tr w14:paraId="2589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9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1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鄂托克前旗住房和城乡建设局主动公开事项目录</w:t>
            </w:r>
            <w:bookmarkEnd w:id="0"/>
          </w:p>
        </w:tc>
      </w:tr>
      <w:tr w14:paraId="6AA6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公开内容(要素)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依据效力位阶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事项类别（法定公开、其他）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D2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责任科室</w:t>
            </w:r>
          </w:p>
        </w:tc>
      </w:tr>
      <w:tr w14:paraId="2DF63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三级事项</w:t>
            </w:r>
          </w:p>
        </w:tc>
        <w:tc>
          <w:tcPr>
            <w:tcW w:w="2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D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8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F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F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A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4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C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A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E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7E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机构职能信息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基础信息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机关名称、机关职能、机构设置、办公地址、办公时间、联系方式（含政府信息公开申请、咨询服务、举报投诉）</w:t>
            </w: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《中华人民共和国政府信息公开条例》第二十条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行政法规</w:t>
            </w:r>
          </w:p>
        </w:tc>
        <w:tc>
          <w:tcPr>
            <w:tcW w:w="1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20个工作日内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鄂托克前旗住房和城乡建设局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法定公开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1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  <w:tr w14:paraId="1E172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1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鄂托克前旗住房和城乡建设局职能配置、内设机构和人员编制规定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基础信息</w:t>
            </w:r>
          </w:p>
        </w:tc>
        <w:tc>
          <w:tcPr>
            <w:tcW w:w="26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鄂托克前旗住房和城乡建设局职能配置、内设机构和人员编制规定</w:t>
            </w: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《中华人民共和国政府信息公开条例》第二十条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行政法规</w:t>
            </w:r>
          </w:p>
        </w:tc>
        <w:tc>
          <w:tcPr>
            <w:tcW w:w="137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20个工作日内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鄂托克前旗住房和城乡建设局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法定公开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6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  <w:tr w14:paraId="3221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6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C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鄂托克前旗住房和城乡建设局政府信息公开工作年度报告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3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基础信息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C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《中华人民共和国政府信息公开条例》第四十九、五十条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行政法规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F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每年1月31日之前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4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鄂托克前旗住房和城乡建设局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C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法定公开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7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B0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B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  <w:tr w14:paraId="005C8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重大决策预公开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重大决策预公开类信息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重大决策预公开类信息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重大决策预公开类信息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《中华人民共和国政府信息公开条例》第二十条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《重大行政决策程序暂行条例》第十四、十五、十六条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行政法规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20个工作日内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鄂托克前旗住房和城乡建设局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法定公开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3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  <w:tr w14:paraId="3A5D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双随机、一公开抽查事项清单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双随机、一公开抽查事项清单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26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抽查事项、抽查依据、抽查对象、抽查方式、抽查主体、检查事项具体内容、抽查比例、抽查频次、抽查结果等</w:t>
            </w: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《中华人民共和国政府信息公开条例》第二十条</w:t>
            </w:r>
          </w:p>
        </w:tc>
        <w:tc>
          <w:tcPr>
            <w:tcW w:w="7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137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20个工作日内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鄂托克前旗住房和城乡建设局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法定公开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F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各责任股室</w:t>
            </w:r>
          </w:p>
        </w:tc>
      </w:tr>
      <w:tr w14:paraId="33B0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8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公共信用类信息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A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公共信用类信息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1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公共信用类信息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7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行政许可和行政处罚、守信激励对象名单和失信惩戒对象名单、信用承诺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4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《中华人民共和国政府信息公开条例》第二十条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E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公共信用类信息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20个工作日内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鄂托克前旗住房和城乡建设局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2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法定公开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8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1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0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2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工程管理股</w:t>
            </w:r>
          </w:p>
        </w:tc>
      </w:tr>
      <w:tr w14:paraId="34F6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7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重大建设项目类信息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重大建设项目类信息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重点工作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《中华人民共和国政府信息公开条例》第二十条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公共信用类信息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20个工作日内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鄂托克前旗住房和城乡建设局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法定公开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6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办公室及相关股室</w:t>
            </w:r>
          </w:p>
        </w:tc>
      </w:tr>
      <w:tr w14:paraId="10E8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预决算公开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预决算公开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预决算公开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部门预算公开报告及报表、部门预算公开决算报告及报表(部门预算、决算应当公开基本支出和项目支出。部门预算、决算支出按其功能分类应当公开到项;按其经济性质分类，基本支出应当公开到款。)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《中华人民共和国政府信息公开条例》第二十条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行政法规</w:t>
            </w:r>
          </w:p>
        </w:tc>
        <w:tc>
          <w:tcPr>
            <w:tcW w:w="1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20个工作日内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鄂托克前旗住房和城乡建设局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法定公开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F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财务室</w:t>
            </w:r>
          </w:p>
        </w:tc>
      </w:tr>
      <w:tr w14:paraId="6A0DE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保障性安居工程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公租房年度建设计划及完成情况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《中华人民共和国政府信息公开条例》第二十条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行政法规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3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1、年度建设计划信息:确定年度计划或项目立项后20个工作日内。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2、年度建设计划完成情况(1)年度建设计划任务量完成进度:每月后10个工作日公开;(2)已开工项目基本信息:项目开工后20个工作日内;(3)已竣工项目基本信息:项目竣工后20个工作日内。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鄂托克前旗住房保障服务中心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法定公开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6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鄂托克前旗住房保障服务中心</w:t>
            </w:r>
          </w:p>
        </w:tc>
      </w:tr>
    </w:tbl>
    <w:p w14:paraId="7EFC15D4"/>
    <w:sectPr>
      <w:pgSz w:w="16838" w:h="11906" w:orient="landscape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D5C6A"/>
    <w:rsid w:val="043D445B"/>
    <w:rsid w:val="13270D7A"/>
    <w:rsid w:val="1AE22267"/>
    <w:rsid w:val="2165137C"/>
    <w:rsid w:val="2D8A7415"/>
    <w:rsid w:val="4D2C295F"/>
    <w:rsid w:val="559F602D"/>
    <w:rsid w:val="68BD5C6A"/>
    <w:rsid w:val="7440091B"/>
    <w:rsid w:val="7DC6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1183</Words>
  <Characters>1203</Characters>
  <Lines>0</Lines>
  <Paragraphs>0</Paragraphs>
  <TotalTime>1</TotalTime>
  <ScaleCrop>false</ScaleCrop>
  <LinksUpToDate>false</LinksUpToDate>
  <CharactersWithSpaces>1203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2025-02-25T01:22:00Z</dcterms:created>
  <dc:creator>蓝妹妹</dc:creator>
  <cp:lastModifiedBy>刘孟克</cp:lastModifiedBy>
  <cp:lastPrinted>2025-02-25T01:36:00Z</cp:lastPrinted>
  <dcterms:modified xsi:type="dcterms:W3CDTF">2025-03-03T07:11:20Z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306B95284D0440B5A89A8EF421338A15_13</vt:lpwstr>
  </property>
  <property fmtid="{D5CDD505-2E9C-101B-9397-08002B2CF9AE}" pid="4" name="KSOTemplateDocerSaveRecord">
    <vt:lpwstr>eyJoZGlkIjoiMGZlMTYxNjVlNTQ1MjdjN2JhNDE2N2E4ZTc1MjI3Y2UiLCJ1c2VySWQiOiIzODY3Mzg0MzMifQ==</vt:lpwstr>
  </property>
</Properties>
</file>