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鄂环鄂前环评字〔</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关于大场子村粮食烘干储藏建设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项目环境影响报告表的批复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鄂托克前旗城川镇大场子村股份经济合作社：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由内蒙古鸣霄技术咨询有限责任公司编制的</w:t>
      </w:r>
      <w:r>
        <w:rPr>
          <w:rFonts w:hint="eastAsia" w:ascii="仿宋_GB2312" w:hAnsi="仿宋_GB2312" w:eastAsia="仿宋_GB2312" w:cs="仿宋_GB2312"/>
          <w:b w:val="0"/>
          <w:bCs w:val="0"/>
          <w:sz w:val="32"/>
          <w:szCs w:val="32"/>
        </w:rPr>
        <w:t>《大场子村粮食烘干储藏建设项目环境影响报告表》（以下简称《报告表》）已收悉。经</w:t>
      </w:r>
      <w:r>
        <w:rPr>
          <w:rFonts w:hint="eastAsia" w:ascii="仿宋_GB2312" w:hAnsi="仿宋_GB2312" w:eastAsia="仿宋_GB2312" w:cs="仿宋_GB2312"/>
          <w:b w:val="0"/>
          <w:bCs w:val="0"/>
          <w:sz w:val="32"/>
          <w:szCs w:val="32"/>
          <w:lang w:val="en-US" w:eastAsia="zh-CN"/>
        </w:rPr>
        <w:t>研究</w:t>
      </w:r>
      <w:r>
        <w:rPr>
          <w:rFonts w:hint="eastAsia" w:ascii="仿宋_GB2312" w:hAnsi="仿宋_GB2312" w:eastAsia="仿宋_GB2312" w:cs="仿宋_GB2312"/>
          <w:b w:val="0"/>
          <w:bCs w:val="0"/>
          <w:sz w:val="32"/>
          <w:szCs w:val="32"/>
        </w:rPr>
        <w:t>，现批复如下：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一、本项目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建设于鄂托克前旗城川镇大场子村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占地面积6600m</w:t>
      </w:r>
      <w:r>
        <w:rPr>
          <w:rFonts w:hint="default" w:ascii="仿宋_GB2312" w:hAnsi="仿宋_GB2312" w:eastAsia="仿宋_GB2312" w:cs="仿宋_GB2312"/>
          <w:b w:val="0"/>
          <w:bCs w:val="0"/>
          <w:color w:val="000000" w:themeColor="text1"/>
          <w:sz w:val="32"/>
          <w:szCs w:val="32"/>
          <w:vertAlign w:val="superscript"/>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，建设内容主要包括玉米仓堆场、烘干成套设施、产品棚 ，同时配套建设相关公辅工程及环保工程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，年烘干玉米量为50000t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项目总投资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320</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万元，占总投资的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8.12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告表》认为，在全面落实各项生态环境保护和环境污染防治措施的前提下，项目建设对环境的不利影响能够得到一定的缓解和控制。因此我局原则同意你公司按照《报告表》中所列的项目建设地点、性质、规模、工艺、防治污染和防止生态破坏的措施进行建设。</w:t>
      </w:r>
    </w:p>
    <w:p>
      <w:pPr>
        <w:keepNext w:val="0"/>
        <w:keepLines w:val="0"/>
        <w:pageBreakBefore w:val="0"/>
        <w:widowControl w:val="0"/>
        <w:numPr>
          <w:ilvl w:val="0"/>
          <w:numId w:val="0"/>
        </w:numPr>
        <w:tabs>
          <w:tab w:val="left" w:pos="585"/>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auto"/>
          <w:sz w:val="32"/>
          <w:szCs w:val="32"/>
          <w:lang w:eastAsia="zh-CN"/>
        </w:rPr>
        <w:t>项目建设与运行管理中应</w:t>
      </w:r>
      <w:r>
        <w:rPr>
          <w:rFonts w:hint="eastAsia" w:ascii="仿宋_GB2312" w:hAnsi="仿宋_GB2312" w:eastAsia="仿宋_GB2312" w:cs="仿宋_GB2312"/>
          <w:b w:val="0"/>
          <w:bCs w:val="0"/>
          <w:color w:val="auto"/>
          <w:sz w:val="32"/>
          <w:szCs w:val="32"/>
        </w:rPr>
        <w:t>重点做好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落实废气污染防治措施。应严格按照设计要求施工，施工现场采取设置围栏、定期洒水等有效措施控制施工扬尘污染；加强对运输车辆的密闭管理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。生物质燃料燃烧烟气采用多管旋风除尘器处理后由1根15m高排气筒排放；筛分、烘干粉尘采用布袋除尘器处理后由1根15m高排气筒排放。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落实废水污染防治措施。施工废水沉淀处理后全部回用于施工场地洒水降尘，不得外排。生活污水经化粪池沉淀后，定期拉运至附近污水处理厂处理，不得外排。按照</w:t>
      </w:r>
      <w:r>
        <w:rPr>
          <w:rFonts w:hint="eastAsia" w:ascii="仿宋_GB2312" w:hAnsi="仿宋_GB2312" w:eastAsia="仿宋_GB2312" w:cs="仿宋_GB2312"/>
          <w:b w:val="0"/>
          <w:bCs w:val="0"/>
          <w:sz w:val="32"/>
          <w:szCs w:val="32"/>
        </w:rPr>
        <w:t>《报告表》</w:t>
      </w:r>
      <w:r>
        <w:rPr>
          <w:rFonts w:hint="eastAsia" w:ascii="仿宋_GB2312" w:hAnsi="仿宋_GB2312" w:eastAsia="仿宋_GB2312" w:cs="仿宋_GB2312"/>
          <w:b w:val="0"/>
          <w:bCs w:val="0"/>
          <w:sz w:val="32"/>
          <w:szCs w:val="32"/>
          <w:lang w:val="en-US" w:eastAsia="zh-CN"/>
        </w:rPr>
        <w:t>要求，针对项目特定区域采取分区防渗措施。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3、落实噪声污染防治措施。采取选用低噪声设备、基础减振、隔声等有效措施，确保厂界噪声满足《工业企业厂界环境噪声排放标准》（GB12348-2008）中2类标准限值。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妥善处置各类固体废弃物。建设单位应严格按照《一般工业固体废物贮存和填埋污染控制标准》（GB18599-2020）要求，对项目运营期产生的一般固废进行安全处置，不得随意丢弃。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5、强化生态保护工作。严格控制施工作业范围，尽量缩短施工时间，减少施工活动对周围生态的影响。雨季和大风沙尘天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气禁止施工</w:t>
      </w:r>
      <w:r>
        <w:rPr>
          <w:rFonts w:hint="eastAsia" w:ascii="仿宋_GB2312" w:hAnsi="仿宋_GB2312" w:eastAsia="仿宋_GB2312" w:cs="仿宋_GB2312"/>
          <w:sz w:val="32"/>
          <w:szCs w:val="32"/>
          <w:lang w:val="en-US" w:eastAsia="zh-CN"/>
        </w:rPr>
        <w:t>。对不可利用的废弃物应及时清运至政府部门指定的场所统一处置，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不得随意丢弃</w:t>
      </w:r>
      <w:r>
        <w:rPr>
          <w:rFonts w:hint="eastAsia" w:ascii="仿宋_GB2312" w:hAnsi="仿宋_GB2312" w:eastAsia="仿宋_GB2312" w:cs="仿宋_GB2312"/>
          <w:sz w:val="32"/>
          <w:szCs w:val="32"/>
          <w:lang w:val="en-US" w:eastAsia="zh-CN"/>
        </w:rPr>
        <w:t>。施工结束后及时对临时占地进行生态恢复。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落实环境风险防范措施和安全生产措施。</w:t>
      </w:r>
      <w:r>
        <w:rPr>
          <w:rFonts w:hint="eastAsia" w:ascii="仿宋_GB2312" w:hAnsi="仿宋_GB2312" w:eastAsia="仿宋_GB2312" w:cs="仿宋_GB2312"/>
          <w:sz w:val="32"/>
          <w:szCs w:val="32"/>
          <w:lang w:val="en-US" w:eastAsia="zh-CN"/>
        </w:rPr>
        <w:t>应</w:t>
      </w:r>
      <w:r>
        <w:rPr>
          <w:rFonts w:hint="default" w:ascii="仿宋_GB2312" w:hAnsi="仿宋_GB2312" w:eastAsia="仿宋_GB2312" w:cs="仿宋_GB2312"/>
          <w:sz w:val="32"/>
          <w:szCs w:val="32"/>
          <w:lang w:val="en-US" w:eastAsia="zh-CN"/>
        </w:rPr>
        <w:t>制定完善的环境风险应急预案，落实环境风险事故防范措施，提高事故风险防范和污染控制能力。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项目建设必须严格执行配套环境保护设施与主体工程同时设计、同时施工、同时投产使用的环境保护“三同时”制度。项目竣工后，须按照规定程序实施竣工环境保护验收。我局委托鄂托克前旗生态环境综合行政执法大队做好施工期和运营期日常监管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四、该项目自批准之日起超过5年方决定开工建设，其环评文件应重新审核。如果项目建设地点、性质、规模、工艺、防治污染和防止生态破坏的措施等发生重大变化时，重新报批环境影响</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eastAsia="zh-CN"/>
        </w:rPr>
        <w:t>价文件。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鄂尔多斯市生态环境局鄂托克前旗分局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528" w:tblpY="1863"/>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抄送：鄂托克前旗生态环境综合行政执法大队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 xml:space="preserve">鄂尔多斯市生态环境局鄂托克前旗分局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2023</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934FF"/>
    <w:multiLevelType w:val="singleLevel"/>
    <w:tmpl w:val="BF1934FF"/>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DY1ZWNhMGNiOWFiMzA3YmY4MjM4ZmExOWI2OTQifQ=="/>
  </w:docVars>
  <w:rsids>
    <w:rsidRoot w:val="699C2C89"/>
    <w:rsid w:val="00264E69"/>
    <w:rsid w:val="01365766"/>
    <w:rsid w:val="017C6D0A"/>
    <w:rsid w:val="02416FE3"/>
    <w:rsid w:val="029021DB"/>
    <w:rsid w:val="03081619"/>
    <w:rsid w:val="04211F8A"/>
    <w:rsid w:val="045C7494"/>
    <w:rsid w:val="046935BE"/>
    <w:rsid w:val="04A83C7C"/>
    <w:rsid w:val="05455673"/>
    <w:rsid w:val="05EB3B5E"/>
    <w:rsid w:val="06293230"/>
    <w:rsid w:val="08234C50"/>
    <w:rsid w:val="097E7A96"/>
    <w:rsid w:val="0A8533BF"/>
    <w:rsid w:val="0A963457"/>
    <w:rsid w:val="0DCD1055"/>
    <w:rsid w:val="0DEC1CEE"/>
    <w:rsid w:val="0E7D4E26"/>
    <w:rsid w:val="0F326990"/>
    <w:rsid w:val="0FFE65CF"/>
    <w:rsid w:val="10E7210E"/>
    <w:rsid w:val="126F5E17"/>
    <w:rsid w:val="153043A6"/>
    <w:rsid w:val="16AB6934"/>
    <w:rsid w:val="16DC7511"/>
    <w:rsid w:val="1800154B"/>
    <w:rsid w:val="183E0E52"/>
    <w:rsid w:val="187D7217"/>
    <w:rsid w:val="1B3A0F19"/>
    <w:rsid w:val="1C0527D0"/>
    <w:rsid w:val="1C456101"/>
    <w:rsid w:val="1CFB21F8"/>
    <w:rsid w:val="1D2B3163"/>
    <w:rsid w:val="201447CA"/>
    <w:rsid w:val="209133F4"/>
    <w:rsid w:val="2133507B"/>
    <w:rsid w:val="21CA7725"/>
    <w:rsid w:val="22883A2C"/>
    <w:rsid w:val="23601B63"/>
    <w:rsid w:val="243407C8"/>
    <w:rsid w:val="243948BB"/>
    <w:rsid w:val="2586721D"/>
    <w:rsid w:val="25936293"/>
    <w:rsid w:val="26414C9A"/>
    <w:rsid w:val="27560ED6"/>
    <w:rsid w:val="27D33999"/>
    <w:rsid w:val="2BE677DE"/>
    <w:rsid w:val="2C0B272C"/>
    <w:rsid w:val="2D051E11"/>
    <w:rsid w:val="2D13164D"/>
    <w:rsid w:val="2D3220F3"/>
    <w:rsid w:val="2D364384"/>
    <w:rsid w:val="2D9B490E"/>
    <w:rsid w:val="2DB22541"/>
    <w:rsid w:val="2E05114C"/>
    <w:rsid w:val="30143F92"/>
    <w:rsid w:val="303033B7"/>
    <w:rsid w:val="30341CA9"/>
    <w:rsid w:val="307921FD"/>
    <w:rsid w:val="312468F3"/>
    <w:rsid w:val="314762A3"/>
    <w:rsid w:val="31B41641"/>
    <w:rsid w:val="31E46A1B"/>
    <w:rsid w:val="327918E4"/>
    <w:rsid w:val="33DB0411"/>
    <w:rsid w:val="36B6463D"/>
    <w:rsid w:val="36DA60AE"/>
    <w:rsid w:val="37F90FA0"/>
    <w:rsid w:val="382020C3"/>
    <w:rsid w:val="3AD76784"/>
    <w:rsid w:val="3B0227ED"/>
    <w:rsid w:val="3BD66933"/>
    <w:rsid w:val="3C0B7B85"/>
    <w:rsid w:val="3C945435"/>
    <w:rsid w:val="3D6959DB"/>
    <w:rsid w:val="3DCB0822"/>
    <w:rsid w:val="3E1D398C"/>
    <w:rsid w:val="3E593D44"/>
    <w:rsid w:val="3F7943B3"/>
    <w:rsid w:val="43373135"/>
    <w:rsid w:val="435A7802"/>
    <w:rsid w:val="438551FF"/>
    <w:rsid w:val="441135E0"/>
    <w:rsid w:val="44292184"/>
    <w:rsid w:val="45032468"/>
    <w:rsid w:val="45804310"/>
    <w:rsid w:val="45E96615"/>
    <w:rsid w:val="45FB49EB"/>
    <w:rsid w:val="463F1BA2"/>
    <w:rsid w:val="469E06E9"/>
    <w:rsid w:val="46AA4114"/>
    <w:rsid w:val="47250996"/>
    <w:rsid w:val="477261B2"/>
    <w:rsid w:val="47835CCA"/>
    <w:rsid w:val="48725DC0"/>
    <w:rsid w:val="48AB77EB"/>
    <w:rsid w:val="490F2022"/>
    <w:rsid w:val="492D1028"/>
    <w:rsid w:val="4977377A"/>
    <w:rsid w:val="49D74599"/>
    <w:rsid w:val="4A214813"/>
    <w:rsid w:val="4B172583"/>
    <w:rsid w:val="4C207F36"/>
    <w:rsid w:val="4C7607B0"/>
    <w:rsid w:val="4D0E26EE"/>
    <w:rsid w:val="4E170043"/>
    <w:rsid w:val="4E654609"/>
    <w:rsid w:val="4FBC621D"/>
    <w:rsid w:val="4FC40DF6"/>
    <w:rsid w:val="504D1985"/>
    <w:rsid w:val="506622ED"/>
    <w:rsid w:val="515F138F"/>
    <w:rsid w:val="54B75D13"/>
    <w:rsid w:val="54CC33A6"/>
    <w:rsid w:val="555B64D8"/>
    <w:rsid w:val="55EC35D4"/>
    <w:rsid w:val="574F2C52"/>
    <w:rsid w:val="57930117"/>
    <w:rsid w:val="57E07054"/>
    <w:rsid w:val="58C919AA"/>
    <w:rsid w:val="5A19409B"/>
    <w:rsid w:val="5C09794B"/>
    <w:rsid w:val="5C2356CF"/>
    <w:rsid w:val="5C605DDE"/>
    <w:rsid w:val="5CFC3B75"/>
    <w:rsid w:val="5D0B7780"/>
    <w:rsid w:val="5DD952F7"/>
    <w:rsid w:val="5E747311"/>
    <w:rsid w:val="5F061262"/>
    <w:rsid w:val="5F5943A7"/>
    <w:rsid w:val="601E340D"/>
    <w:rsid w:val="60421B63"/>
    <w:rsid w:val="60B30D11"/>
    <w:rsid w:val="60C360BC"/>
    <w:rsid w:val="60FD1318"/>
    <w:rsid w:val="61F84590"/>
    <w:rsid w:val="621E68C3"/>
    <w:rsid w:val="62700749"/>
    <w:rsid w:val="638C77B1"/>
    <w:rsid w:val="65012146"/>
    <w:rsid w:val="65687ADE"/>
    <w:rsid w:val="65E757C0"/>
    <w:rsid w:val="67FA53F6"/>
    <w:rsid w:val="6876762A"/>
    <w:rsid w:val="696C04C3"/>
    <w:rsid w:val="699C2C89"/>
    <w:rsid w:val="6B7D4D35"/>
    <w:rsid w:val="6C1444AB"/>
    <w:rsid w:val="6D200BF2"/>
    <w:rsid w:val="6DD2469D"/>
    <w:rsid w:val="6E7E1C89"/>
    <w:rsid w:val="6E9E3E26"/>
    <w:rsid w:val="6F8A0689"/>
    <w:rsid w:val="6FF15BC1"/>
    <w:rsid w:val="6FF53544"/>
    <w:rsid w:val="710F55E5"/>
    <w:rsid w:val="72140190"/>
    <w:rsid w:val="721F0C9A"/>
    <w:rsid w:val="727442DD"/>
    <w:rsid w:val="73347A19"/>
    <w:rsid w:val="73483BC3"/>
    <w:rsid w:val="74031DBD"/>
    <w:rsid w:val="74116A8A"/>
    <w:rsid w:val="756D0FD9"/>
    <w:rsid w:val="762C4582"/>
    <w:rsid w:val="7706409E"/>
    <w:rsid w:val="77AE3A43"/>
    <w:rsid w:val="78E576E0"/>
    <w:rsid w:val="79634F3A"/>
    <w:rsid w:val="79A36AC1"/>
    <w:rsid w:val="7A794B87"/>
    <w:rsid w:val="7C48648F"/>
    <w:rsid w:val="7C4D62CB"/>
    <w:rsid w:val="7CDB4D0A"/>
    <w:rsid w:val="7F53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styleId="3">
    <w:name w:val="List Bullet 5"/>
    <w:basedOn w:val="1"/>
    <w:qFormat/>
    <w:uiPriority w:val="0"/>
    <w:pPr>
      <w:numPr>
        <w:ilvl w:val="0"/>
        <w:numId w:val="1"/>
      </w:numPr>
    </w:pPr>
  </w:style>
  <w:style w:type="paragraph" w:styleId="4">
    <w:name w:val="Body Text Indent"/>
    <w:basedOn w:val="1"/>
    <w:next w:val="1"/>
    <w:qFormat/>
    <w:uiPriority w:val="0"/>
    <w:pPr>
      <w:spacing w:after="120"/>
      <w:ind w:left="420" w:leftChars="200"/>
    </w:pPr>
    <w:rPr>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w:basedOn w:val="2"/>
    <w:next w:val="1"/>
    <w:qFormat/>
    <w:uiPriority w:val="0"/>
    <w:pPr>
      <w:ind w:firstLine="420" w:firstLineChars="100"/>
    </w:pPr>
  </w:style>
  <w:style w:type="paragraph" w:styleId="7">
    <w:name w:val="Body Text First Indent 2"/>
    <w:basedOn w:val="4"/>
    <w:next w:val="6"/>
    <w:unhideWhenUsed/>
    <w:qFormat/>
    <w:uiPriority w:val="99"/>
    <w:pPr>
      <w:ind w:firstLine="420"/>
    </w:p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1216</Words>
  <Characters>1271</Characters>
  <Lines>0</Lines>
  <Paragraphs>0</Paragraphs>
  <TotalTime>4</TotalTime>
  <ScaleCrop>false</ScaleCrop>
  <LinksUpToDate>false</LinksUpToDate>
  <CharactersWithSpaces>1303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2019-06-26T02:30:00Z</dcterms:created>
  <dc:creator>丢～哐！</dc:creator>
  <cp:lastModifiedBy>Administrator</cp:lastModifiedBy>
  <cp:lastPrinted>2023-04-18T04:17:00Z</cp:lastPrinted>
  <dcterms:modified xsi:type="dcterms:W3CDTF">2023-08-25T01:52:20Z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371C9D5E9E484D2D86644570BA482876</vt:lpwstr>
  </property>
</Properties>
</file>