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7"/>
        <w:spacing w:line="590" w:lineRule="exact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52"/>
          <w:szCs w:val="52"/>
          <w:lang w:val="en-US" w:eastAsia="zh-CN"/>
        </w:rPr>
        <w:t xml:space="preserve"> </w:t>
      </w:r>
    </w:p>
    <w:p>
      <w:pPr>
        <w:pStyle w:val="7"/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4"/>
        </w:rPr>
        <w:t>上政</w:t>
      </w:r>
      <w:r>
        <w:rPr>
          <w:rFonts w:hint="default" w:ascii="Times New Roman" w:hAnsi="Times New Roman" w:eastAsia="仿宋_GB2312" w:cs="Times New Roman"/>
          <w:sz w:val="32"/>
          <w:szCs w:val="34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4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4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4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上海庙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人民政府关于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</w:rPr>
        <w:t>开展“五一”假期期间安全生产督查检查的通知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各嘎查村、社区，镇直各部门：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根据《鄂托克前旗安全生产委员会办公室关于做好当前和“五一”假期期间安全生产防范工作的通知》（旗安委办发〔2021〕4号）文件精神，我镇就以下各生产经营领域开展生产安全督查检查工作。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一、工作目的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要严格按照安全生产“党政同责、一岗双责、齐抓共管、失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追责”和“管行业必须管安全、管业务必须管安全、管生产经营必须管安全”的要求，层层落实安全生产工作责任，制定切实可行的安全防范和管控措施，从严、从实、从紧、从细抓好工作落实，确保行业（领域）生产安全形势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二、督查检查范围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1.建筑施工方面：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以脚手架和高大模板支撑体系、深基坑、起重机械、临时用电，以及高处坠落、触电、火灾、机械伤害等事故为重点，督促企业安全生产主体责任落实，强化安全风险管控。（责任部门：城市管理办）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2.道路交通方面：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“两客一危一货”、校车、旅游包车、营转非大客车、农村面包车、电动自行车、老年代步车等重点车辆，严厉整治超载、超限、超速、酒后驾驶、疲劳驾驶、高速公路违规停车等严重违法行为。（责任部门：上海庙交警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3.危险化学品方面：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对危险化学品生产、储存、经营、运输、使用、废弃物处置等各环节的安全监管，强化危险化学品企业安全风险分级管控。（责任部门：综合执法局、上海庙消防中队、上海庙交警中队、上海庙市场监督管理所、平安建设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4.煤矿方面：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深刻吸取近期煤矿事故教训，全面细致开展煤矿安全生产大排查，强化停产停工煤矿管理，坚决防范遏制事故发生。（责任部门：综合执法局、平安建设办）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5.城镇安全方面：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以城镇供水、排水、燃气、供热、通信等相关设施为重点，全面排查整治各类市政公用设施存在的安全隐患。（责任部门：上海庙市场监督管理所、城市管理办）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6.消防安全方面：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高层建筑、商业综合体、娱乐场所、快递物流、文化旅游景点等人员密集场所消防安全为重点，全面深化消防安全隐患集中排查整治行动，消除风险隐患。其他行业领域也要结合行业安全生产工作特点规律，在近期集中开展一次专项安全风险排查整治活动，确保安全隐患止于未萌、治于未发。（责任部门：上海庙消防中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我们要加大执法力度，按照“四个一律”的要求，严厉打击各类非法违法生产经营建设行为，坚决治理纠正违规违章现象。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三、严格落实节假日期间值班值守工作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促各企业要高度重视安全生产值班值守工作，严格执行领导干部到岗带班、24小时安全值班和事故报告制度，落实安全生产责任制；要进一步规范值班值守的工作标准、程序和要求，做到任务到岗、责任到人、管理到位，严禁出现缺岗、脱岗现象，确保突发事件及时上报，要结合实际情况，不断完善各类应急预案，并加强行业领域培训和应急演练，要落实应急准备措施，储备必要的应急力量和物资，确保一有情况，能够妥善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38735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.05pt;height:0.05pt;width:442.2pt;z-index:251659264;mso-width-relative:page;mso-height-relative:page;" filled="f" stroked="t" coordsize="21600,21600" o:gfxdata="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PexWLTAAAABQEAAA8AAAAAAAAAAQAgAAAAIgAAAGRycy9kb3ducmV2LnhtbFBLAQIUABQA&#10;AAAIAIdO4kB+RzTl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388620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0.6pt;height:0.05pt;width:442.2pt;z-index:251660288;mso-width-relative:page;mso-height-relative:page;" filled="f" stroked="t" coordsize="21600,21600" o:gfxdata="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Z/8adQAAAAHAQAADwAAAAAAAAABACAAAAAiAAAAZHJzL2Rvd25yZXYueG1sUEsBAhQA&#10;FAAAAAgAh07iQNqxjWz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上海庙镇党政综合办公室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9714C"/>
    <w:rsid w:val="260B3AC6"/>
    <w:rsid w:val="263101A4"/>
    <w:rsid w:val="33635B1C"/>
    <w:rsid w:val="3FD72025"/>
    <w:rsid w:val="41EB5D18"/>
    <w:rsid w:val="44992AED"/>
    <w:rsid w:val="56543557"/>
    <w:rsid w:val="634415AA"/>
    <w:rsid w:val="69171ABD"/>
    <w:rsid w:val="7FF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2020-11-13T15:09:00Z</dcterms:created>
  <dc:creator>lenovo</dc:creator>
  <cp:lastModifiedBy>白小萌</cp:lastModifiedBy>
  <dcterms:modified xsi:type="dcterms:W3CDTF">2021-04-27T08:56:36Z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75AB56584A6441E79036BCFDB4D5C039</vt:lpwstr>
  </property>
</Properties>
</file>