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rPr>
          <w:rFonts w:ascii="宋体" w:hAnsi="Times New Roman" w:eastAsia="宋体" w:cs="Times New Roman"/>
          <w:sz w:val="28"/>
          <w:szCs w:val="24"/>
        </w:rPr>
      </w:pPr>
    </w:p>
    <w:p>
      <w:pPr>
        <w:rPr>
          <w:rFonts w:ascii="宋体" w:hAnsi="宋体" w:eastAsia="宋体" w:cs="Times New Roman"/>
          <w:sz w:val="28"/>
          <w:szCs w:val="24"/>
        </w:rPr>
      </w:pPr>
      <w:r>
        <w:rPr>
          <w:rFonts w:ascii="宋体" w:hAnsi="Times New Roman" w:eastAsia="宋体" w:cs="Times New Roman"/>
          <w:sz w:val="28"/>
          <w:szCs w:val="24"/>
        </w:rPr>
        <w:t>　</w:t>
      </w:r>
    </w:p>
    <w:p>
      <w:pPr>
        <w:tabs>
          <w:tab w:val="left" w:pos="4950"/>
        </w:tabs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ascii="宋体" w:hAnsi="宋体" w:eastAsia="宋体" w:cs="Times New Roman"/>
          <w:sz w:val="28"/>
          <w:szCs w:val="24"/>
        </w:rPr>
        <w:tab/>
      </w:r>
      <w:r>
        <w:rPr>
          <w:rFonts w:hint="eastAsia" w:ascii="宋体" w:hAnsi="宋体" w:eastAsia="宋体" w:cs="Times New Roman"/>
          <w:sz w:val="28"/>
          <w:szCs w:val="24"/>
        </w:rPr>
        <w:t xml:space="preserve"> </w:t>
      </w: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sz w:val="84"/>
          <w:szCs w:val="24"/>
        </w:rPr>
      </w:pPr>
      <w:r>
        <w:rPr>
          <w:rFonts w:hint="eastAsia" w:ascii="宋体" w:hAnsi="宋体" w:eastAsia="宋体" w:cs="Times New Roman"/>
          <w:sz w:val="84"/>
          <w:szCs w:val="24"/>
        </w:rPr>
        <w:t>监 测 报 告</w:t>
      </w:r>
    </w:p>
    <w:p>
      <w:pPr>
        <w:jc w:val="both"/>
        <w:rPr>
          <w:rFonts w:ascii="宋体" w:hAnsi="宋体" w:eastAsia="宋体" w:cs="Times New Roman"/>
          <w:sz w:val="72"/>
          <w:szCs w:val="24"/>
        </w:rPr>
      </w:pPr>
    </w:p>
    <w:p>
      <w:pPr>
        <w:jc w:val="center"/>
        <w:rPr>
          <w:rFonts w:ascii="宋体" w:hAnsi="宋体" w:eastAsia="宋体" w:cs="Times New Roman"/>
          <w:sz w:val="72"/>
          <w:szCs w:val="24"/>
        </w:rPr>
      </w:pPr>
    </w:p>
    <w:p>
      <w:pPr>
        <w:ind w:firstLine="600" w:firstLineChars="200"/>
        <w:rPr>
          <w:rFonts w:hint="default" w:ascii="宋体" w:hAnsi="宋体" w:eastAsia="宋体" w:cs="Times New Roman"/>
          <w:sz w:val="30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30"/>
          <w:szCs w:val="24"/>
        </w:rPr>
        <w:t>项目编号</w:t>
      </w:r>
      <w:r>
        <w:rPr>
          <w:rFonts w:hint="eastAsia" w:ascii="宋体" w:hAnsi="宋体" w:eastAsia="宋体" w:cs="Times New Roman"/>
          <w:sz w:val="30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EQQ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DXS</w:t>
      </w:r>
      <w:r>
        <w:rPr>
          <w:rFonts w:hint="eastAsia" w:ascii="宋体" w:hAnsi="宋体" w:eastAsia="宋体" w:cs="宋体"/>
          <w:sz w:val="30"/>
          <w:szCs w:val="30"/>
        </w:rPr>
        <w:t>-20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-</w:t>
      </w:r>
      <w:r>
        <w:rPr>
          <w:rFonts w:hint="eastAsia" w:ascii="宋体" w:hAnsi="宋体" w:cs="宋体"/>
          <w:sz w:val="30"/>
          <w:szCs w:val="30"/>
          <w:lang w:val="en-US" w:eastAsia="zh-CN"/>
        </w:rPr>
        <w:t>001</w:t>
      </w:r>
    </w:p>
    <w:p>
      <w:pPr>
        <w:ind w:firstLine="600"/>
        <w:rPr>
          <w:rFonts w:hint="eastAsia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Times New Roman"/>
          <w:sz w:val="30"/>
          <w:szCs w:val="24"/>
        </w:rPr>
        <w:t>项目名称：</w:t>
      </w:r>
      <w:r>
        <w:rPr>
          <w:rFonts w:hint="eastAsia"/>
          <w:sz w:val="30"/>
          <w:szCs w:val="30"/>
          <w:lang w:eastAsia="zh-CN"/>
        </w:rPr>
        <w:t>上海庙经济开发区水源地地下水监测项目</w:t>
      </w:r>
    </w:p>
    <w:p>
      <w:pPr>
        <w:ind w:firstLine="600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委托单位：</w:t>
      </w:r>
    </w:p>
    <w:p>
      <w:pPr>
        <w:rPr>
          <w:rFonts w:ascii="宋体" w:hAnsi="宋体" w:eastAsia="宋体" w:cs="Times New Roman"/>
          <w:sz w:val="30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宋体" w:hAnsi="宋体" w:eastAsia="宋体" w:cs="Times New Roman"/>
          <w:sz w:val="30"/>
          <w:szCs w:val="24"/>
          <w:lang w:eastAsia="zh-CN"/>
        </w:rPr>
      </w:pPr>
      <w:r>
        <w:rPr>
          <w:rFonts w:hint="eastAsia" w:ascii="宋体" w:hAnsi="宋体" w:eastAsia="宋体" w:cs="Times New Roman"/>
          <w:sz w:val="30"/>
          <w:szCs w:val="24"/>
          <w:lang w:eastAsia="zh-CN"/>
        </w:rPr>
        <w:t>鄂尔多斯市生态环境监测监控中心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宋体" w:hAnsi="宋体" w:eastAsia="宋体" w:cs="Times New Roman"/>
          <w:sz w:val="30"/>
          <w:szCs w:val="24"/>
          <w:lang w:eastAsia="zh-CN"/>
        </w:rPr>
      </w:pPr>
      <w:r>
        <w:rPr>
          <w:rFonts w:hint="eastAsia" w:ascii="宋体" w:hAnsi="宋体" w:eastAsia="宋体" w:cs="Times New Roman"/>
          <w:sz w:val="30"/>
          <w:szCs w:val="24"/>
          <w:lang w:eastAsia="zh-CN"/>
        </w:rPr>
        <w:t>鄂托克前旗站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default" w:ascii="宋体" w:hAnsi="宋体" w:eastAsia="宋体" w:cs="Times New Roman"/>
          <w:sz w:val="30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>202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>年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>月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10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 w:ascii="宋体" w:hAnsi="宋体" w:eastAsia="宋体" w:cs="Times New Roman"/>
          <w:b/>
          <w:sz w:val="24"/>
          <w:szCs w:val="24"/>
        </w:rPr>
        <w:sectPr>
          <w:pgSz w:w="11906" w:h="16838"/>
          <w:pgMar w:top="1440" w:right="1800" w:bottom="1440" w:left="1800" w:header="851" w:footer="1417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spacing w:line="360" w:lineRule="auto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单位负责人：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李润煊</w:t>
      </w:r>
    </w:p>
    <w:p>
      <w:pPr>
        <w:spacing w:line="6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项目负责人：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郭月涛</w:t>
      </w: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报告编写人：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朝木林格</w:t>
      </w:r>
    </w:p>
    <w:p>
      <w:pPr>
        <w:spacing w:line="600" w:lineRule="exact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采样人员：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德力格尔、</w:t>
      </w:r>
      <w:r>
        <w:rPr>
          <w:rFonts w:hint="eastAsia" w:ascii="宋体" w:hAnsi="宋体" w:cs="Times New Roman"/>
          <w:sz w:val="28"/>
          <w:szCs w:val="28"/>
          <w:lang w:eastAsia="zh-CN"/>
        </w:rPr>
        <w:t>郭际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、郭月涛</w:t>
      </w:r>
    </w:p>
    <w:p>
      <w:pPr>
        <w:spacing w:line="600" w:lineRule="exact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检测样品的种类、特性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：地</w:t>
      </w:r>
      <w:r>
        <w:rPr>
          <w:rFonts w:hint="eastAsia" w:ascii="宋体" w:hAnsi="宋体" w:cs="Times New Roman"/>
          <w:sz w:val="28"/>
          <w:szCs w:val="28"/>
          <w:lang w:eastAsia="zh-CN"/>
        </w:rPr>
        <w:t>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水、清澈、透明、无异味液体</w:t>
      </w:r>
    </w:p>
    <w:p>
      <w:pPr>
        <w:spacing w:line="60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8"/>
          <w:szCs w:val="28"/>
        </w:rPr>
        <w:t>检测人员：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德力格尔、常皓、郭际、刘鑫、宝斯嘎米拉、乌如古玛拉、边政</w:t>
      </w:r>
      <w:r>
        <w:rPr>
          <w:rFonts w:hint="eastAsia" w:ascii="宋体" w:hAnsi="宋体" w:cs="Times New Roman"/>
          <w:sz w:val="28"/>
          <w:szCs w:val="28"/>
          <w:lang w:eastAsia="zh-CN"/>
        </w:rPr>
        <w:t>、阿若汗</w:t>
      </w:r>
    </w:p>
    <w:p>
      <w:pPr>
        <w:spacing w:line="6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检测内容、样品数量：</w:t>
      </w:r>
      <w:r>
        <w:rPr>
          <w:rFonts w:hint="eastAsia"/>
          <w:sz w:val="28"/>
          <w:szCs w:val="28"/>
          <w:lang w:eastAsia="zh-CN"/>
        </w:rPr>
        <w:t>城川镇水源地地下水</w:t>
      </w:r>
      <w:r>
        <w:rPr>
          <w:rFonts w:hint="eastAsia"/>
          <w:b w:val="0"/>
          <w:bCs/>
          <w:sz w:val="28"/>
          <w:szCs w:val="28"/>
          <w:lang w:eastAsia="zh-CN"/>
        </w:rPr>
        <w:t>监测项目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、数量（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8"/>
          <w:szCs w:val="28"/>
        </w:rPr>
        <w:t>审核：</w:t>
      </w: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审定：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李润煊</w:t>
      </w:r>
    </w:p>
    <w:p>
      <w:pPr>
        <w:rPr>
          <w:rFonts w:ascii="宋体" w:hAnsi="宋体" w:eastAsia="宋体" w:cs="Times New Roman"/>
          <w:szCs w:val="21"/>
        </w:rPr>
      </w:pPr>
    </w:p>
    <w:p>
      <w:pPr>
        <w:spacing w:line="6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报告页数（含封面）：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共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？</w:t>
      </w:r>
      <w:r>
        <w:rPr>
          <w:rFonts w:hint="eastAsia" w:ascii="宋体" w:hAnsi="宋体" w:eastAsia="宋体" w:cs="Times New Roman"/>
          <w:sz w:val="28"/>
          <w:szCs w:val="28"/>
        </w:rPr>
        <w:t>页</w:t>
      </w: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报告份数：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一式三份</w:t>
      </w: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监测</w:t>
      </w:r>
      <w:r>
        <w:rPr>
          <w:rFonts w:hint="eastAsia" w:ascii="宋体" w:hAnsi="宋体" w:eastAsia="宋体" w:cs="Times New Roman"/>
          <w:sz w:val="28"/>
          <w:szCs w:val="28"/>
        </w:rPr>
        <w:t>单位：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鄂尔多斯市生态环境监测监控中心鄂托克前旗站</w:t>
      </w:r>
    </w:p>
    <w:p>
      <w:pPr>
        <w:spacing w:line="600" w:lineRule="exact"/>
        <w:jc w:val="lef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监测</w:t>
      </w:r>
      <w:r>
        <w:rPr>
          <w:rFonts w:hint="eastAsia" w:ascii="宋体" w:hAnsi="宋体" w:eastAsia="宋体" w:cs="Times New Roman"/>
          <w:sz w:val="28"/>
          <w:szCs w:val="28"/>
        </w:rPr>
        <w:t>单位地址：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鄂托克旗前旗上海庙镇经济开发区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联系人：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李润煊</w:t>
      </w:r>
    </w:p>
    <w:p>
      <w:pPr>
        <w:spacing w:line="600" w:lineRule="exact"/>
        <w:jc w:val="lef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联系电话：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0477-2291499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  邮 编：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016215</w:t>
      </w: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</w:t>
      </w:r>
    </w:p>
    <w:p>
      <w:pPr>
        <w:spacing w:line="600" w:lineRule="exac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ascii="宋体" w:hAnsi="宋体" w:eastAsia="宋体" w:cs="Times New Roman"/>
          <w:sz w:val="72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jc w:val="center"/>
        <w:rPr>
          <w:rFonts w:ascii="宋体" w:hAnsi="宋体" w:eastAsia="宋体" w:cs="Times New Roman"/>
          <w:sz w:val="72"/>
          <w:szCs w:val="24"/>
        </w:rPr>
      </w:pPr>
    </w:p>
    <w:p>
      <w:pPr>
        <w:jc w:val="center"/>
        <w:rPr>
          <w:rFonts w:ascii="宋体" w:hAnsi="宋体" w:eastAsia="宋体" w:cs="Times New Roman"/>
          <w:sz w:val="72"/>
          <w:szCs w:val="24"/>
        </w:rPr>
      </w:pPr>
      <w:r>
        <w:rPr>
          <w:rFonts w:hint="eastAsia" w:ascii="宋体" w:hAnsi="宋体" w:eastAsia="宋体" w:cs="Times New Roman"/>
          <w:sz w:val="72"/>
          <w:szCs w:val="24"/>
        </w:rPr>
        <w:t>声  明</w:t>
      </w:r>
    </w:p>
    <w:p>
      <w:pPr>
        <w:jc w:val="center"/>
        <w:rPr>
          <w:rFonts w:ascii="宋体" w:hAnsi="宋体" w:eastAsia="宋体" w:cs="Times New Roman"/>
          <w:sz w:val="72"/>
          <w:szCs w:val="24"/>
        </w:rPr>
      </w:pPr>
    </w:p>
    <w:p>
      <w:pPr>
        <w:ind w:left="600" w:hanging="600" w:hangingChars="200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1、 本报告中监测数据、分析及结论的使用范围、有效时间按国家法律、法规及其它规定界定，超出使用范围或者有效时间时无效；</w:t>
      </w:r>
    </w:p>
    <w:p>
      <w:pPr>
        <w:ind w:left="600" w:hanging="600" w:hangingChars="200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2、 本报告中监测数据、分析及结论未经我单位许可不得转借、使用、抄录、备份；</w:t>
      </w:r>
    </w:p>
    <w:p>
      <w:pPr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3、 本报告印发原件有效，复印件、传真件等形式印发件无效；</w:t>
      </w:r>
    </w:p>
    <w:p>
      <w:pPr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4、 本报告页码、公章、骑缝章、计量认证章齐全时生效。</w:t>
      </w:r>
    </w:p>
    <w:p>
      <w:pPr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 xml:space="preserve">5、 </w:t>
      </w:r>
      <w:r>
        <w:rPr>
          <w:rFonts w:hint="eastAsia" w:ascii="宋体" w:hAnsi="宋体" w:eastAsia="宋体" w:cs="Times New Roman"/>
          <w:sz w:val="30"/>
          <w:szCs w:val="24"/>
          <w:lang w:eastAsia="zh-CN"/>
        </w:rPr>
        <w:t>检验检测机构接受委托送检的，其检验检测数据、结果仅证明所检验检测样品的符合性情况</w:t>
      </w:r>
      <w:r>
        <w:rPr>
          <w:rFonts w:hint="eastAsia" w:ascii="宋体" w:hAnsi="宋体" w:eastAsia="宋体" w:cs="Times New Roman"/>
          <w:sz w:val="30"/>
          <w:szCs w:val="24"/>
        </w:rPr>
        <w:t>。</w:t>
      </w:r>
    </w:p>
    <w:p>
      <w:pPr>
        <w:rPr>
          <w:rFonts w:ascii="宋体" w:hAnsi="宋体" w:eastAsia="宋体" w:cs="Times New Roman"/>
          <w:sz w:val="30"/>
          <w:szCs w:val="24"/>
        </w:rPr>
      </w:pPr>
    </w:p>
    <w:p>
      <w:pPr>
        <w:rPr>
          <w:rFonts w:ascii="宋体" w:hAnsi="宋体" w:eastAsia="宋体" w:cs="Times New Roman"/>
          <w:sz w:val="30"/>
          <w:szCs w:val="24"/>
        </w:rPr>
      </w:pPr>
    </w:p>
    <w:p>
      <w:pPr>
        <w:rPr>
          <w:rFonts w:ascii="宋体" w:hAnsi="宋体" w:eastAsia="宋体" w:cs="Times New Roman"/>
          <w:sz w:val="3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宋体" w:hAnsi="宋体" w:eastAsia="宋体" w:cs="Times New Roman"/>
          <w:sz w:val="30"/>
          <w:szCs w:val="24"/>
          <w:lang w:eastAsia="zh-CN"/>
        </w:rPr>
      </w:pPr>
      <w:r>
        <w:rPr>
          <w:rFonts w:hint="eastAsia" w:ascii="宋体" w:hAnsi="宋体" w:eastAsia="宋体" w:cs="Times New Roman"/>
          <w:sz w:val="30"/>
          <w:szCs w:val="24"/>
        </w:rPr>
        <w:t xml:space="preserve">             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sz w:val="30"/>
          <w:szCs w:val="24"/>
          <w:lang w:eastAsia="zh-CN"/>
        </w:rPr>
        <w:t>鄂尔多斯市生态环境监测监控中心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Times New Roman"/>
          <w:sz w:val="30"/>
          <w:szCs w:val="24"/>
          <w:lang w:eastAsia="zh-CN"/>
        </w:rPr>
        <w:t>鄂托克前旗站</w:t>
      </w:r>
    </w:p>
    <w:p>
      <w:pPr>
        <w:rPr>
          <w:rFonts w:hint="eastAsia"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 xml:space="preserve">                          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 xml:space="preserve">     202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30"/>
          <w:szCs w:val="24"/>
        </w:rPr>
        <w:t xml:space="preserve"> 年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30"/>
          <w:szCs w:val="24"/>
        </w:rPr>
        <w:t>月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10</w:t>
      </w:r>
      <w:r>
        <w:rPr>
          <w:rFonts w:hint="eastAsia" w:ascii="宋体" w:hAnsi="宋体" w:eastAsia="宋体" w:cs="Times New Roman"/>
          <w:sz w:val="30"/>
          <w:szCs w:val="24"/>
        </w:rPr>
        <w:t>日</w:t>
      </w:r>
    </w:p>
    <w:p>
      <w:pPr>
        <w:rPr>
          <w:rFonts w:hint="eastAsia" w:ascii="宋体" w:hAnsi="宋体" w:eastAsia="宋体" w:cs="Times New Roman"/>
          <w:sz w:val="30"/>
          <w:szCs w:val="24"/>
        </w:rPr>
      </w:pPr>
    </w:p>
    <w:p>
      <w:pPr>
        <w:rPr>
          <w:rFonts w:hint="eastAsia" w:ascii="宋体" w:hAnsi="宋体" w:eastAsia="宋体" w:cs="Times New Roman"/>
          <w:sz w:val="30"/>
          <w:szCs w:val="24"/>
        </w:rPr>
      </w:pPr>
    </w:p>
    <w:p>
      <w:pPr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30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30"/>
          <w:szCs w:val="24"/>
          <w:lang w:eastAsia="zh-CN"/>
        </w:rPr>
        <w:t>鄂尔多斯市生态环境监测监控中心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30"/>
          <w:szCs w:val="24"/>
          <w:lang w:eastAsia="zh-CN"/>
        </w:rPr>
        <w:t>鄂托克前旗站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监测数据报告单</w:t>
      </w:r>
    </w:p>
    <w:p>
      <w:pPr>
        <w:spacing w:line="500" w:lineRule="exact"/>
        <w:rPr>
          <w:rFonts w:hint="eastAsia" w:ascii="宋体" w:hAnsi="宋体" w:eastAsia="宋体" w:cs="Times New Roman"/>
          <w:sz w:val="28"/>
          <w:szCs w:val="28"/>
        </w:rPr>
      </w:pPr>
      <w:bookmarkStart w:id="0" w:name="_Toc271702753"/>
      <w:r>
        <w:rPr>
          <w:rFonts w:hint="eastAsia" w:ascii="宋体" w:hAnsi="宋体" w:eastAsia="宋体" w:cs="Times New Roman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8"/>
          <w:szCs w:val="28"/>
        </w:rPr>
        <w:t>EQQ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DXS</w:t>
      </w:r>
      <w:r>
        <w:rPr>
          <w:rFonts w:hint="eastAsia" w:ascii="宋体" w:hAnsi="宋体" w:eastAsia="宋体" w:cs="宋体"/>
          <w:sz w:val="28"/>
          <w:szCs w:val="28"/>
        </w:rPr>
        <w:t>-20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-0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01</w:t>
      </w:r>
      <w:r>
        <w:rPr>
          <w:rFonts w:hint="eastAsia" w:ascii="宋体" w:hAnsi="宋体" w:eastAsia="宋体" w:cs="Times New Roman"/>
          <w:sz w:val="28"/>
          <w:szCs w:val="28"/>
        </w:rPr>
        <w:t xml:space="preserve">   样品类型：地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下</w:t>
      </w:r>
      <w:r>
        <w:rPr>
          <w:rFonts w:hint="eastAsia" w:ascii="宋体" w:hAnsi="宋体" w:eastAsia="宋体" w:cs="Times New Roman"/>
          <w:sz w:val="28"/>
          <w:szCs w:val="28"/>
        </w:rPr>
        <w:t xml:space="preserve">水        </w:t>
      </w:r>
    </w:p>
    <w:p>
      <w:pPr>
        <w:spacing w:line="500" w:lineRule="exact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项目名称：</w:t>
      </w:r>
      <w:r>
        <w:rPr>
          <w:rFonts w:hint="eastAsia" w:ascii="宋体" w:hAnsi="宋体" w:cs="Times New Roman"/>
          <w:sz w:val="28"/>
          <w:szCs w:val="28"/>
          <w:lang w:eastAsia="zh-CN"/>
        </w:rPr>
        <w:t>上海庙经济开发区水源地</w:t>
      </w:r>
      <w:r>
        <w:rPr>
          <w:rFonts w:hint="eastAsia"/>
          <w:sz w:val="28"/>
          <w:szCs w:val="28"/>
          <w:lang w:eastAsia="zh-CN"/>
        </w:rPr>
        <w:t>地下水监测项目</w:t>
      </w:r>
    </w:p>
    <w:p>
      <w:pPr>
        <w:spacing w:line="500" w:lineRule="exac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采样时间：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202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年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测定时间：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202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年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-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</w:p>
    <w:bookmarkEnd w:id="0"/>
    <w:tbl>
      <w:tblPr>
        <w:tblStyle w:val="4"/>
        <w:tblpPr w:leftFromText="180" w:rightFromText="180" w:vertAnchor="page" w:horzAnchor="page" w:tblpX="1726" w:tblpY="4930"/>
        <w:tblOverlap w:val="never"/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347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分析项目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点 位 及 测 定 结 果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标准值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(mg/L）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上海庙经济开发区水源地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pH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7.9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总硬度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324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硫酸盐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23.4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氯化物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5.11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铁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0.03L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锰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铜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0.05L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锌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0.05L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挥发酚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tabs>
                <w:tab w:val="center" w:pos="1827"/>
                <w:tab w:val="left" w:pos="2798"/>
              </w:tabs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0.002L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阴离子表面活性剂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0.04L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高锰酸盐指数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0.89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氨氮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0.04L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硫化物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0.004L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总大肠菌群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亚硝酸盐氮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0.003L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硝酸盐氮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0.533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≤20.0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氰化物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氟化物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0.134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汞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0.00007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砷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0.0005</w:t>
            </w:r>
            <w:bookmarkStart w:id="5" w:name="_GoBack"/>
            <w:bookmarkEnd w:id="5"/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硒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0.0004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镉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0.0001L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铅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≤0.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六价铬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0.009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执行标准</w:t>
            </w:r>
          </w:p>
        </w:tc>
        <w:tc>
          <w:tcPr>
            <w:tcW w:w="580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《地下水质量标准》GB/T 14848-2017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地下水质量常规指标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类标准</w:t>
            </w:r>
          </w:p>
        </w:tc>
      </w:tr>
    </w:tbl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jc w:val="lef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jc w:val="center"/>
        <w:rPr>
          <w:rFonts w:ascii="宋体" w:hAnsi="宋体" w:eastAsia="宋体" w:cs="Times New Roman"/>
          <w:b/>
          <w:sz w:val="30"/>
          <w:szCs w:val="30"/>
        </w:rPr>
      </w:pPr>
      <w:bookmarkStart w:id="1" w:name="_Toc271702800"/>
      <w:r>
        <w:rPr>
          <w:rFonts w:hint="eastAsia" w:ascii="宋体" w:hAnsi="宋体" w:eastAsia="宋体" w:cs="Times New Roman"/>
          <w:b/>
          <w:sz w:val="30"/>
          <w:szCs w:val="30"/>
        </w:rPr>
        <w:t>分析方法、来源及检出限</w:t>
      </w:r>
      <w:bookmarkEnd w:id="1"/>
    </w:p>
    <w:tbl>
      <w:tblPr>
        <w:tblStyle w:val="4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5288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分析项目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2" w:name="_Toc271702801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分析方法及来源</w:t>
            </w:r>
            <w:bookmarkEnd w:id="2"/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bookmarkStart w:id="3" w:name="_Toc271702802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最低检出浓度</w:t>
            </w:r>
            <w:bookmarkEnd w:id="3"/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采样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采样方案设计技术规定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HJ495-2009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《地下水环境监测技术规范》HJ/T164 2004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pH值的测定 电极法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HJ1147-2020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总硬度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《水质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钙和镁总量的测定 EDTA 滴定法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GB/T7477-1987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4" w:name="_Toc271702803"/>
            <w:r>
              <w:rPr>
                <w:rFonts w:hint="eastAsia"/>
                <w:sz w:val="24"/>
                <w:lang w:eastAsia="zh-CN"/>
              </w:rPr>
              <w:t>硫酸盐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无机阴离子（F-、Cl-、NO2-、Br-、NO3-、PO43-、SO32-、SO42-）的测定 离子色谱法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84-2016）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0.018mg/L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氯化物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无机阴离子（F-、Cl-、NO2-、Br-、NO3-、PO43-、SO32-、SO42-）的测定 离子色谱法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</w:p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84-2016）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0.007mg/L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铁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水质 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铁锰的测定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火焰原子吸收分光光度法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GB/T 11911-89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锰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水质 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铁锰的测定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火焰原子吸收分光光度法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GB/T 11911-89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0.01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铜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铜、锌、铅、镉的测定 原子吸收分光光度法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（GB/T 7475-1987）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锌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铜、锌、铅、镉的测定 原子吸收分光光度法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（GB/T 7475-1987）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0.05mg/L</w:t>
            </w:r>
          </w:p>
        </w:tc>
      </w:tr>
    </w:tbl>
    <w:p>
      <w:pPr>
        <w:jc w:val="center"/>
        <w:rPr>
          <w:rFonts w:hint="eastAsia" w:ascii="宋体" w:hAnsi="宋体" w:eastAsia="宋体" w:cs="Times New Roman"/>
          <w:sz w:val="24"/>
          <w:szCs w:val="24"/>
        </w:rPr>
      </w:pPr>
    </w:p>
    <w:p>
      <w:pPr>
        <w:jc w:val="center"/>
        <w:rPr>
          <w:rFonts w:hint="eastAsia" w:ascii="宋体" w:hAnsi="宋体" w:eastAsia="宋体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301" w:tblpY="156"/>
        <w:tblOverlap w:val="never"/>
        <w:tblW w:w="9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526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分析项目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分析方法及来源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最低检出浓度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挥发酚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挥发酚的测定 流动注射-4-氨基安替比林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825-2017）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0.002mg/L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阴离子表面活性剂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阴离子表面活性剂的测定 流动注射-亚甲基蓝分光光度法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826-2017）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《水质 高锰酸盐指数的测定》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（GB 11892-1989）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氨氮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水质 氨氮的测定 连续流动-水杨酸分光光度法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（HJ 665-2013）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硫化物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《水质 硫化物的测定 流动注射-亚甲基蓝分光光度法》 HJ824-2017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总大肠菌群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《水质 总大肠菌群、粪大肠菌群和大肠埃希氏菌的测定  酶底物法》（HJ 1001-2018）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MPN/L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亚硝酸盐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氮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《水质亚硝酸盐氮的测定分光光度法》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GB7493-87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0.003mg/L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硝酸盐氮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无机阴离子（F-、Cl-、NO2-、Br-、NO3-、PO43-、SO32-、SO42-）的测定 离子色谱法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84-2016）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0.016mg/L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氰化物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氰化物的测定 流动注射-分光光度法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823-2017）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0.001mg/L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氟化物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无机阴离子（F-、Cl-、NO2-、Br-、NO3-、PO43-、SO32-、SO42-）的测定 离子色谱法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84-2016）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0.006mg/L</w:t>
            </w:r>
          </w:p>
        </w:tc>
      </w:tr>
    </w:tbl>
    <w:p>
      <w:pPr>
        <w:jc w:val="both"/>
        <w:rPr>
          <w:rFonts w:hint="eastAsia" w:ascii="宋体" w:hAnsi="宋体" w:eastAsia="宋体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261" w:tblpY="292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5333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分析项目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分析方法及来源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最低检出浓度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汞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汞、砷、硒、铋和锑的测定 原子荧光法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694-2014）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0.04μg/L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2"/>
                <w:szCs w:val="21"/>
              </w:rPr>
              <w:t>砷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汞、砷、硒、铋和锑的测定 原子荧光法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694-2014）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0.3μg/L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硒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汞、砷、硒、铋和锑的测定 原子荧光法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694-2014）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0.4μg/L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镉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镉的测定 石墨炉原子吸收法测定镉、铜和铅（B）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《水和废水监测分析方法》（第四版）国家环境保护总局（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2002年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0.1μg/L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铅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铅的测定 原子吸收法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石墨炉原子吸收发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》《水和废水监测分析方法》（第四版）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国家环境保护总局（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2002年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1.0μg/L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六价铬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六价铬的测定 流动注射-二苯碳酰二肼光度法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908-2017）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0.001mg/L</w:t>
            </w:r>
          </w:p>
        </w:tc>
      </w:tr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Times New Roman"/>
          <w:strike/>
          <w:dstrike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Times New Roman"/>
          <w:strike/>
          <w:dstrike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 w:cs="Times New Roman"/>
          <w:strike/>
          <w:dstrike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trike/>
          <w:dstrike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Times New Roman"/>
          <w:strike w:val="0"/>
          <w:dstrike w:val="0"/>
          <w:sz w:val="24"/>
          <w:szCs w:val="24"/>
          <w:lang w:val="en-US" w:eastAsia="zh-CN"/>
        </w:rPr>
        <w:t xml:space="preserve"> 报告结束  </w:t>
      </w:r>
      <w:r>
        <w:rPr>
          <w:rFonts w:hint="eastAsia" w:ascii="宋体" w:hAnsi="宋体" w:eastAsia="宋体" w:cs="Times New Roman"/>
          <w:strike/>
          <w:dstrike w:val="0"/>
          <w:sz w:val="24"/>
          <w:szCs w:val="24"/>
          <w:lang w:val="en-US" w:eastAsia="zh-CN"/>
        </w:rPr>
        <w:t xml:space="preserve">                           </w:t>
      </w:r>
    </w:p>
    <w:p>
      <w:pPr>
        <w:spacing w:line="500" w:lineRule="exact"/>
        <w:jc w:val="both"/>
      </w:pPr>
    </w:p>
    <w:p/>
    <w:sectPr>
      <w:footerReference r:id="rId3" w:type="default"/>
      <w:pgSz w:w="11906" w:h="16838"/>
      <w:pgMar w:top="1440" w:right="1800" w:bottom="1440" w:left="1800" w:header="851" w:footer="1134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YWQ1ZjhjNzJiYTc3NGExZjcyNTdkMWUxNjI5MDUifQ=="/>
  </w:docVars>
  <w:rsids>
    <w:rsidRoot w:val="1F415875"/>
    <w:rsid w:val="03EF41CA"/>
    <w:rsid w:val="04A96068"/>
    <w:rsid w:val="08662BC9"/>
    <w:rsid w:val="0A7050C7"/>
    <w:rsid w:val="0BD92FF2"/>
    <w:rsid w:val="0D145EA9"/>
    <w:rsid w:val="0DBA7F7C"/>
    <w:rsid w:val="0F60304D"/>
    <w:rsid w:val="11C55908"/>
    <w:rsid w:val="148E44C9"/>
    <w:rsid w:val="15AE34DE"/>
    <w:rsid w:val="15F35132"/>
    <w:rsid w:val="15F86E50"/>
    <w:rsid w:val="162F7C6B"/>
    <w:rsid w:val="17967BF3"/>
    <w:rsid w:val="17AB3404"/>
    <w:rsid w:val="18DF4FD8"/>
    <w:rsid w:val="1A2467EA"/>
    <w:rsid w:val="1F415875"/>
    <w:rsid w:val="21D173FB"/>
    <w:rsid w:val="25090DBE"/>
    <w:rsid w:val="250916FF"/>
    <w:rsid w:val="2C104D0F"/>
    <w:rsid w:val="30E104A8"/>
    <w:rsid w:val="33A45B98"/>
    <w:rsid w:val="37E47C3A"/>
    <w:rsid w:val="3A9356A3"/>
    <w:rsid w:val="3B2714BA"/>
    <w:rsid w:val="3F7D3C14"/>
    <w:rsid w:val="476909F3"/>
    <w:rsid w:val="4FA924F5"/>
    <w:rsid w:val="58882BE3"/>
    <w:rsid w:val="5C466C57"/>
    <w:rsid w:val="61E71237"/>
    <w:rsid w:val="65DE65FF"/>
    <w:rsid w:val="671F1B7E"/>
    <w:rsid w:val="69E82960"/>
    <w:rsid w:val="6CCE6362"/>
    <w:rsid w:val="6CF25E8C"/>
    <w:rsid w:val="71131769"/>
    <w:rsid w:val="7169742F"/>
    <w:rsid w:val="71E00EFF"/>
    <w:rsid w:val="72C31993"/>
    <w:rsid w:val="74BA691F"/>
    <w:rsid w:val="75263B0D"/>
    <w:rsid w:val="754E52B9"/>
    <w:rsid w:val="776E774C"/>
    <w:rsid w:val="79AA1278"/>
    <w:rsid w:val="7AD87ED7"/>
    <w:rsid w:val="7BAB5214"/>
    <w:rsid w:val="7D4D208B"/>
    <w:rsid w:val="7E604A96"/>
    <w:rsid w:val="7F9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1700</Words>
  <Characters>2489</Characters>
  <Lines>0</Lines>
  <Paragraphs>0</Paragraphs>
  <TotalTime>30</TotalTime>
  <ScaleCrop>false</ScaleCrop>
  <LinksUpToDate>false</LinksUpToDate>
  <CharactersWithSpaces>2784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2022-11-30T02:57:00Z</dcterms:created>
  <dc:creator>Administrator</dc:creator>
  <cp:lastModifiedBy>cmlg</cp:lastModifiedBy>
  <cp:lastPrinted>2022-12-06T02:01:00Z</cp:lastPrinted>
  <dcterms:modified xsi:type="dcterms:W3CDTF">2023-03-16T02:29:40Z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BFB7DC543DFA4BCC8746EA5A69983257</vt:lpwstr>
  </property>
</Properties>
</file>