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（十五）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上海庙镇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函询鄂托克前旗自然资源局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征收片区公示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征收片区公示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通过招投标确定招标人及其招标代理机构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征收片区公示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5103D2-4880-4C85-BE5F-2A1A7DE756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7BEDD2D-C0D6-4A18-A921-6CF6FA8F41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B84201F-DEAB-487C-94E8-76177563EF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2ZDcyNTI5ZjU0MDI2N2Q1ZjMwOGQxYjZmNjhiMzUifQ=="/>
  </w:docVars>
  <w:rsids>
    <w:rsidRoot w:val="00416393"/>
    <w:rsid w:val="00146120"/>
    <w:rsid w:val="00190068"/>
    <w:rsid w:val="00193DB9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AA6B60"/>
    <w:rsid w:val="00B56955"/>
    <w:rsid w:val="00BC6F6E"/>
    <w:rsid w:val="00C3715A"/>
    <w:rsid w:val="00FA002F"/>
    <w:rsid w:val="29EF76BB"/>
    <w:rsid w:val="369B1424"/>
    <w:rsid w:val="409973A2"/>
    <w:rsid w:val="55D74464"/>
    <w:rsid w:val="5F346681"/>
    <w:rsid w:val="60704084"/>
    <w:rsid w:val="65B501B2"/>
    <w:rsid w:val="712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186-4C4E-4A24-BF18-B5FDD7820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303</Words>
  <Characters>1733</Characters>
  <Lines>14</Lines>
  <Paragraphs>4</Paragraphs>
  <TotalTime>0</TotalTime>
  <ScaleCrop>false</ScaleCrop>
  <LinksUpToDate>false</LinksUpToDate>
  <CharactersWithSpaces>2032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2020-03-06T07:05:00Z</dcterms:created>
  <dc:creator>tai yuzhu</dc:creator>
  <cp:lastModifiedBy>刘孟克</cp:lastModifiedBy>
  <cp:lastPrinted>2020-09-17T02:13:00Z</cp:lastPrinted>
  <dcterms:modified xsi:type="dcterms:W3CDTF">2024-04-01T07:23:42Z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FE04CCFF49FC4D9DA33761291419BDBB_13</vt:lpwstr>
  </property>
</Properties>
</file>