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（二）</w:t>
      </w:r>
      <w:r>
        <w:rPr>
          <w:rFonts w:hint="eastAsia" w:ascii="方正小标宋_GBK" w:hAnsi="方正小标宋_GBK" w:eastAsia="方正小标宋_GBK"/>
          <w:b w:val="0"/>
          <w:bCs w:val="0"/>
          <w:sz w:val="30"/>
          <w:lang w:val="en-US" w:eastAsia="zh-CN"/>
        </w:rPr>
        <w:t>鄂托克前旗</w:t>
      </w:r>
      <w:r>
        <w:rPr>
          <w:rFonts w:hint="eastAsia" w:ascii="方正小标宋_GBK" w:hAnsi="方正小标宋_GBK" w:eastAsia="方正小标宋_GBK"/>
          <w:b w:val="0"/>
          <w:bCs w:val="0"/>
          <w:sz w:val="30"/>
        </w:rPr>
        <w:t>公共资源交易领域基层政务公开标准目录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仿宋_GB2312" w:hAnsi="Times New Roman" w:eastAsia="仿宋_GB2312"/>
                <w:color w:val="000000"/>
                <w:kern w:val="0"/>
                <w:sz w:val="18"/>
                <w:szCs w:val="18"/>
              </w:rPr>
            </w:pPr>
          </w:p>
        </w:tc>
        <w:tc>
          <w:tcPr>
            <w:tcW w:w="900" w:type="dxa"/>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vAlign w:val="center"/>
          </w:tcPr>
          <w:p>
            <w:pPr>
              <w:widowControl/>
              <w:jc w:val="left"/>
              <w:rPr>
                <w:rFonts w:hint="eastAsia" w:ascii="黑体" w:hAnsi="宋体" w:eastAsia="黑体" w:cs="宋体"/>
                <w:kern w:val="0"/>
                <w:sz w:val="22"/>
              </w:rPr>
            </w:pPr>
          </w:p>
        </w:tc>
        <w:tc>
          <w:tcPr>
            <w:tcW w:w="2340" w:type="dxa"/>
            <w:vMerge w:val="continue"/>
            <w:vAlign w:val="center"/>
          </w:tcPr>
          <w:p>
            <w:pPr>
              <w:widowControl/>
              <w:jc w:val="left"/>
              <w:rPr>
                <w:rFonts w:hint="eastAsia" w:ascii="黑体" w:hAnsi="宋体" w:eastAsia="黑体" w:cs="宋体"/>
                <w:kern w:val="0"/>
                <w:sz w:val="22"/>
              </w:rPr>
            </w:pPr>
          </w:p>
        </w:tc>
        <w:tc>
          <w:tcPr>
            <w:tcW w:w="1620" w:type="dxa"/>
            <w:vMerge w:val="continue"/>
            <w:vAlign w:val="center"/>
          </w:tcPr>
          <w:p>
            <w:pPr>
              <w:widowControl/>
              <w:jc w:val="left"/>
              <w:rPr>
                <w:rFonts w:hint="eastAsia" w:ascii="黑体" w:hAnsi="宋体" w:eastAsia="黑体" w:cs="宋体"/>
                <w:kern w:val="0"/>
                <w:sz w:val="22"/>
              </w:rPr>
            </w:pPr>
          </w:p>
        </w:tc>
        <w:tc>
          <w:tcPr>
            <w:tcW w:w="956" w:type="dxa"/>
            <w:vMerge w:val="continue"/>
            <w:vAlign w:val="center"/>
          </w:tcPr>
          <w:p>
            <w:pPr>
              <w:widowControl/>
              <w:jc w:val="left"/>
              <w:rPr>
                <w:rFonts w:ascii="黑体" w:hAnsi="宋体" w:eastAsia="黑体" w:cs="宋体"/>
                <w:kern w:val="0"/>
                <w:sz w:val="22"/>
              </w:rPr>
            </w:pPr>
          </w:p>
        </w:tc>
        <w:tc>
          <w:tcPr>
            <w:tcW w:w="185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1</w:t>
            </w:r>
          </w:p>
        </w:tc>
        <w:tc>
          <w:tcPr>
            <w:tcW w:w="900" w:type="dxa"/>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hint="eastAsia" w:ascii="仿宋_GB2312" w:hAnsi="宋体" w:eastAsia="仿宋_GB2312"/>
                <w:sz w:val="18"/>
                <w:szCs w:val="18"/>
              </w:rPr>
            </w:pPr>
            <w:r>
              <w:rPr>
                <w:rFonts w:hint="eastAsia" w:ascii="仿宋_GB2312" w:hAnsi="宋体" w:eastAsia="仿宋_GB2312"/>
                <w:sz w:val="18"/>
                <w:szCs w:val="18"/>
              </w:rPr>
              <w:t>中国采购与招标网</w:t>
            </w:r>
          </w:p>
          <w:p>
            <w:pPr>
              <w:rPr>
                <w:rFonts w:hint="eastAsia" w:ascii="仿宋_GB2312" w:hAnsi="宋体" w:eastAsia="仿宋_GB2312"/>
                <w:sz w:val="18"/>
                <w:szCs w:val="18"/>
              </w:rPr>
            </w:pPr>
            <w:r>
              <w:rPr>
                <w:rFonts w:hint="eastAsia" w:ascii="仿宋_GB2312" w:hAnsi="宋体" w:eastAsia="仿宋_GB2312"/>
                <w:sz w:val="18"/>
                <w:szCs w:val="18"/>
              </w:rPr>
              <w:t>内蒙古招标投标网</w:t>
            </w:r>
          </w:p>
          <w:p>
            <w:pPr>
              <w:rPr>
                <w:rFonts w:hint="eastAsia" w:ascii="仿宋_GB2312" w:hAnsi="宋体" w:eastAsia="仿宋_GB2312"/>
                <w:sz w:val="18"/>
                <w:szCs w:val="18"/>
              </w:rPr>
            </w:pPr>
            <w:r>
              <w:rPr>
                <w:rFonts w:hint="eastAsia" w:ascii="仿宋_GB2312" w:hAnsi="宋体" w:eastAsia="仿宋_GB2312"/>
                <w:sz w:val="18"/>
                <w:szCs w:val="18"/>
              </w:rPr>
              <w:t>中国招标投标公共服务平台</w:t>
            </w:r>
          </w:p>
          <w:p>
            <w:pPr>
              <w:rPr>
                <w:rFonts w:hint="eastAsia" w:ascii="仿宋_GB2312" w:hAnsi="宋体" w:eastAsia="仿宋_GB2312"/>
                <w:sz w:val="18"/>
                <w:szCs w:val="18"/>
              </w:rPr>
            </w:pPr>
            <w:r>
              <w:rPr>
                <w:rFonts w:hint="eastAsia" w:ascii="仿宋_GB2312" w:hAnsi="宋体" w:eastAsia="仿宋_GB2312"/>
                <w:sz w:val="18"/>
                <w:szCs w:val="18"/>
              </w:rPr>
              <w:t>全国公共资源交易平台</w:t>
            </w:r>
          </w:p>
          <w:p>
            <w:pPr>
              <w:rPr>
                <w:rFonts w:hint="eastAsia" w:ascii="仿宋_GB2312" w:hAnsi="宋体" w:eastAsia="仿宋_GB2312"/>
                <w:sz w:val="18"/>
                <w:szCs w:val="18"/>
              </w:rPr>
            </w:pPr>
            <w:r>
              <w:rPr>
                <w:rFonts w:hint="eastAsia" w:ascii="仿宋_GB2312" w:hAnsi="宋体" w:eastAsia="仿宋_GB2312"/>
                <w:sz w:val="18"/>
                <w:szCs w:val="18"/>
              </w:rPr>
              <w:t>内蒙古自治区公共资源交易网</w:t>
            </w:r>
          </w:p>
          <w:p>
            <w:pPr>
              <w:rPr>
                <w:rFonts w:hint="eastAsia" w:ascii="仿宋_GB2312" w:hAnsi="宋体" w:eastAsia="仿宋_GB2312"/>
                <w:sz w:val="18"/>
                <w:szCs w:val="18"/>
              </w:rPr>
            </w:pPr>
            <w:r>
              <w:rPr>
                <w:rFonts w:hint="eastAsia" w:ascii="仿宋_GB2312" w:hAnsi="宋体" w:eastAsia="仿宋_GB2312"/>
                <w:sz w:val="18"/>
                <w:szCs w:val="18"/>
              </w:rPr>
              <w:t>鄂尔多斯公共资源交易网</w:t>
            </w:r>
          </w:p>
          <w:p>
            <w:pPr>
              <w:rPr>
                <w:rFonts w:ascii="仿宋_GB2312" w:hAnsi="宋体" w:eastAsia="仿宋_GB2312"/>
                <w:sz w:val="18"/>
                <w:szCs w:val="18"/>
              </w:rPr>
            </w:pPr>
            <w:r>
              <w:rPr>
                <w:rFonts w:hint="eastAsia" w:ascii="仿宋_GB2312" w:hAnsi="宋体" w:eastAsia="仿宋_GB2312"/>
                <w:sz w:val="18"/>
                <w:szCs w:val="18"/>
              </w:rPr>
              <w:t>鄂托克前旗前旗公共资源交易网</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2</w:t>
            </w:r>
          </w:p>
        </w:tc>
        <w:tc>
          <w:tcPr>
            <w:tcW w:w="90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hint="eastAsia" w:ascii="仿宋_GB2312" w:hAnsi="宋体" w:eastAsia="仿宋_GB2312"/>
                <w:sz w:val="18"/>
                <w:szCs w:val="18"/>
              </w:rPr>
            </w:pPr>
            <w:r>
              <w:rPr>
                <w:rFonts w:hint="eastAsia" w:ascii="仿宋_GB2312" w:hAnsi="宋体" w:eastAsia="仿宋_GB2312"/>
                <w:sz w:val="18"/>
                <w:szCs w:val="18"/>
              </w:rPr>
              <w:t>中国采购与招标网</w:t>
            </w:r>
          </w:p>
          <w:p>
            <w:pPr>
              <w:rPr>
                <w:rFonts w:hint="eastAsia" w:ascii="仿宋_GB2312" w:hAnsi="宋体" w:eastAsia="仿宋_GB2312"/>
                <w:sz w:val="18"/>
                <w:szCs w:val="18"/>
              </w:rPr>
            </w:pPr>
            <w:r>
              <w:rPr>
                <w:rFonts w:hint="eastAsia" w:ascii="仿宋_GB2312" w:hAnsi="宋体" w:eastAsia="仿宋_GB2312"/>
                <w:sz w:val="18"/>
                <w:szCs w:val="18"/>
              </w:rPr>
              <w:t>内蒙古招标投标网</w:t>
            </w:r>
          </w:p>
          <w:p>
            <w:pPr>
              <w:rPr>
                <w:rFonts w:hint="eastAsia" w:ascii="仿宋_GB2312" w:hAnsi="宋体" w:eastAsia="仿宋_GB2312"/>
                <w:sz w:val="18"/>
                <w:szCs w:val="18"/>
              </w:rPr>
            </w:pPr>
            <w:r>
              <w:rPr>
                <w:rFonts w:hint="eastAsia" w:ascii="仿宋_GB2312" w:hAnsi="宋体" w:eastAsia="仿宋_GB2312"/>
                <w:sz w:val="18"/>
                <w:szCs w:val="18"/>
              </w:rPr>
              <w:t>中国招标投标公共服务平台</w:t>
            </w:r>
          </w:p>
          <w:p>
            <w:pPr>
              <w:rPr>
                <w:rFonts w:hint="eastAsia" w:ascii="仿宋_GB2312" w:hAnsi="宋体" w:eastAsia="仿宋_GB2312"/>
                <w:sz w:val="18"/>
                <w:szCs w:val="18"/>
              </w:rPr>
            </w:pPr>
            <w:r>
              <w:rPr>
                <w:rFonts w:hint="eastAsia" w:ascii="仿宋_GB2312" w:hAnsi="宋体" w:eastAsia="仿宋_GB2312"/>
                <w:sz w:val="18"/>
                <w:szCs w:val="18"/>
              </w:rPr>
              <w:t>全国公共资源交易平台</w:t>
            </w:r>
          </w:p>
          <w:p>
            <w:pPr>
              <w:rPr>
                <w:rFonts w:hint="eastAsia" w:ascii="仿宋_GB2312" w:hAnsi="宋体" w:eastAsia="仿宋_GB2312"/>
                <w:sz w:val="18"/>
                <w:szCs w:val="18"/>
              </w:rPr>
            </w:pPr>
            <w:r>
              <w:rPr>
                <w:rFonts w:hint="eastAsia" w:ascii="仿宋_GB2312" w:hAnsi="宋体" w:eastAsia="仿宋_GB2312"/>
                <w:sz w:val="18"/>
                <w:szCs w:val="18"/>
              </w:rPr>
              <w:t>内蒙古自治区公共资源交易网</w:t>
            </w:r>
          </w:p>
          <w:p>
            <w:pPr>
              <w:rPr>
                <w:rFonts w:hint="eastAsia" w:ascii="仿宋_GB2312" w:hAnsi="宋体" w:eastAsia="仿宋_GB2312"/>
                <w:sz w:val="18"/>
                <w:szCs w:val="18"/>
              </w:rPr>
            </w:pPr>
            <w:r>
              <w:rPr>
                <w:rFonts w:hint="eastAsia" w:ascii="仿宋_GB2312" w:hAnsi="宋体" w:eastAsia="仿宋_GB2312"/>
                <w:sz w:val="18"/>
                <w:szCs w:val="18"/>
              </w:rPr>
              <w:t>鄂尔多斯公共资源交易网</w:t>
            </w:r>
          </w:p>
          <w:p>
            <w:pPr>
              <w:rPr>
                <w:rFonts w:ascii="仿宋_GB2312" w:hAnsi="宋体" w:eastAsia="仿宋_GB2312"/>
                <w:sz w:val="18"/>
                <w:szCs w:val="18"/>
              </w:rPr>
            </w:pPr>
            <w:r>
              <w:rPr>
                <w:rFonts w:hint="eastAsia" w:ascii="仿宋_GB2312" w:hAnsi="宋体" w:eastAsia="仿宋_GB2312"/>
                <w:sz w:val="18"/>
                <w:szCs w:val="18"/>
              </w:rPr>
              <w:t>鄂托克前旗前旗公共资源交易网</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3</w:t>
            </w:r>
          </w:p>
        </w:tc>
        <w:tc>
          <w:tcPr>
            <w:tcW w:w="900" w:type="dxa"/>
            <w:vMerge w:val="continue"/>
            <w:shd w:val="clear" w:color="auto" w:fill="auto"/>
            <w:vAlign w:val="center"/>
          </w:tcPr>
          <w:p>
            <w:pPr>
              <w:jc w:val="center"/>
              <w:rPr>
                <w:rFonts w:hint="eastAsia" w:ascii="仿宋_GB2312" w:hAnsi="宋体" w:eastAsia="仿宋_GB2312" w:cs="宋体"/>
                <w:sz w:val="18"/>
                <w:szCs w:val="18"/>
              </w:rPr>
            </w:pPr>
          </w:p>
        </w:tc>
        <w:tc>
          <w:tcPr>
            <w:tcW w:w="776"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vAlign w:val="center"/>
          </w:tcPr>
          <w:p>
            <w:pPr>
              <w:rPr>
                <w:rFonts w:hint="eastAsia" w:ascii="仿宋_GB2312" w:hAnsi="宋体" w:eastAsia="仿宋_GB2312"/>
                <w:sz w:val="18"/>
                <w:szCs w:val="18"/>
              </w:rPr>
            </w:pPr>
          </w:p>
        </w:tc>
        <w:tc>
          <w:tcPr>
            <w:tcW w:w="1620" w:type="dxa"/>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hint="eastAsia" w:ascii="仿宋_GB2312" w:hAnsi="宋体" w:eastAsia="仿宋_GB2312"/>
                <w:sz w:val="18"/>
                <w:szCs w:val="18"/>
              </w:rPr>
            </w:pPr>
            <w:r>
              <w:rPr>
                <w:rFonts w:hint="eastAsia" w:ascii="仿宋_GB2312" w:hAnsi="宋体" w:eastAsia="仿宋_GB2312"/>
                <w:sz w:val="18"/>
                <w:szCs w:val="18"/>
              </w:rPr>
              <w:t>中国采购与招标网</w:t>
            </w:r>
          </w:p>
          <w:p>
            <w:pPr>
              <w:rPr>
                <w:rFonts w:hint="eastAsia" w:ascii="仿宋_GB2312" w:hAnsi="宋体" w:eastAsia="仿宋_GB2312"/>
                <w:sz w:val="18"/>
                <w:szCs w:val="18"/>
              </w:rPr>
            </w:pPr>
            <w:r>
              <w:rPr>
                <w:rFonts w:hint="eastAsia" w:ascii="仿宋_GB2312" w:hAnsi="宋体" w:eastAsia="仿宋_GB2312"/>
                <w:sz w:val="18"/>
                <w:szCs w:val="18"/>
              </w:rPr>
              <w:t>内蒙古招标投标网</w:t>
            </w:r>
          </w:p>
          <w:p>
            <w:pPr>
              <w:rPr>
                <w:rFonts w:hint="eastAsia" w:ascii="仿宋_GB2312" w:hAnsi="宋体" w:eastAsia="仿宋_GB2312"/>
                <w:sz w:val="18"/>
                <w:szCs w:val="18"/>
              </w:rPr>
            </w:pPr>
            <w:r>
              <w:rPr>
                <w:rFonts w:hint="eastAsia" w:ascii="仿宋_GB2312" w:hAnsi="宋体" w:eastAsia="仿宋_GB2312"/>
                <w:sz w:val="18"/>
                <w:szCs w:val="18"/>
              </w:rPr>
              <w:t>中国招标投标公共服务平台</w:t>
            </w:r>
          </w:p>
          <w:p>
            <w:pPr>
              <w:rPr>
                <w:rFonts w:hint="eastAsia" w:ascii="仿宋_GB2312" w:hAnsi="宋体" w:eastAsia="仿宋_GB2312"/>
                <w:sz w:val="18"/>
                <w:szCs w:val="18"/>
              </w:rPr>
            </w:pPr>
            <w:r>
              <w:rPr>
                <w:rFonts w:hint="eastAsia" w:ascii="仿宋_GB2312" w:hAnsi="宋体" w:eastAsia="仿宋_GB2312"/>
                <w:sz w:val="18"/>
                <w:szCs w:val="18"/>
              </w:rPr>
              <w:t>全国公共资源交易平台</w:t>
            </w:r>
          </w:p>
          <w:p>
            <w:pPr>
              <w:rPr>
                <w:rFonts w:hint="eastAsia" w:ascii="仿宋_GB2312" w:hAnsi="宋体" w:eastAsia="仿宋_GB2312"/>
                <w:sz w:val="18"/>
                <w:szCs w:val="18"/>
              </w:rPr>
            </w:pPr>
            <w:r>
              <w:rPr>
                <w:rFonts w:hint="eastAsia" w:ascii="仿宋_GB2312" w:hAnsi="宋体" w:eastAsia="仿宋_GB2312"/>
                <w:sz w:val="18"/>
                <w:szCs w:val="18"/>
              </w:rPr>
              <w:t>内蒙古自治区公共资源交易网</w:t>
            </w:r>
          </w:p>
          <w:p>
            <w:pPr>
              <w:rPr>
                <w:rFonts w:hint="eastAsia" w:ascii="仿宋_GB2312" w:hAnsi="宋体" w:eastAsia="仿宋_GB2312"/>
                <w:sz w:val="18"/>
                <w:szCs w:val="18"/>
              </w:rPr>
            </w:pPr>
            <w:r>
              <w:rPr>
                <w:rFonts w:hint="eastAsia" w:ascii="仿宋_GB2312" w:hAnsi="宋体" w:eastAsia="仿宋_GB2312"/>
                <w:sz w:val="18"/>
                <w:szCs w:val="18"/>
              </w:rPr>
              <w:t>鄂尔多斯公共资源交易网</w:t>
            </w:r>
          </w:p>
          <w:p>
            <w:pPr>
              <w:rPr>
                <w:rFonts w:ascii="仿宋_GB2312" w:hAnsi="宋体" w:eastAsia="仿宋_GB2312"/>
                <w:sz w:val="18"/>
                <w:szCs w:val="18"/>
              </w:rPr>
            </w:pPr>
            <w:r>
              <w:rPr>
                <w:rFonts w:hint="eastAsia" w:ascii="仿宋_GB2312" w:hAnsi="宋体" w:eastAsia="仿宋_GB2312"/>
                <w:sz w:val="18"/>
                <w:szCs w:val="18"/>
              </w:rPr>
              <w:t>鄂托克前旗前旗公共资源交易网</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4</w:t>
            </w:r>
          </w:p>
        </w:tc>
        <w:tc>
          <w:tcPr>
            <w:tcW w:w="900" w:type="dxa"/>
            <w:vMerge w:val="restart"/>
            <w:shd w:val="clear" w:color="auto" w:fill="auto"/>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hint="eastAsia" w:ascii="仿宋_GB2312" w:hAnsi="宋体" w:eastAsia="仿宋_GB2312"/>
                <w:sz w:val="18"/>
                <w:szCs w:val="18"/>
              </w:rPr>
            </w:pPr>
            <w:r>
              <w:rPr>
                <w:rFonts w:hint="eastAsia" w:ascii="仿宋_GB2312" w:hAnsi="宋体" w:eastAsia="仿宋_GB2312"/>
                <w:sz w:val="18"/>
                <w:szCs w:val="18"/>
              </w:rPr>
              <w:t>中国采购与招标网</w:t>
            </w:r>
          </w:p>
          <w:p>
            <w:pPr>
              <w:rPr>
                <w:rFonts w:hint="eastAsia" w:ascii="仿宋_GB2312" w:hAnsi="宋体" w:eastAsia="仿宋_GB2312"/>
                <w:sz w:val="18"/>
                <w:szCs w:val="18"/>
              </w:rPr>
            </w:pPr>
            <w:r>
              <w:rPr>
                <w:rFonts w:hint="eastAsia" w:ascii="仿宋_GB2312" w:hAnsi="宋体" w:eastAsia="仿宋_GB2312"/>
                <w:sz w:val="18"/>
                <w:szCs w:val="18"/>
              </w:rPr>
              <w:t>内蒙古招标投标网</w:t>
            </w:r>
          </w:p>
          <w:p>
            <w:pPr>
              <w:rPr>
                <w:rFonts w:hint="eastAsia" w:ascii="仿宋_GB2312" w:hAnsi="宋体" w:eastAsia="仿宋_GB2312"/>
                <w:sz w:val="18"/>
                <w:szCs w:val="18"/>
              </w:rPr>
            </w:pPr>
            <w:r>
              <w:rPr>
                <w:rFonts w:hint="eastAsia" w:ascii="仿宋_GB2312" w:hAnsi="宋体" w:eastAsia="仿宋_GB2312"/>
                <w:sz w:val="18"/>
                <w:szCs w:val="18"/>
              </w:rPr>
              <w:t>中国招标投标公共服务平台</w:t>
            </w:r>
          </w:p>
          <w:p>
            <w:pPr>
              <w:rPr>
                <w:rFonts w:hint="eastAsia" w:ascii="仿宋_GB2312" w:hAnsi="宋体" w:eastAsia="仿宋_GB2312"/>
                <w:sz w:val="18"/>
                <w:szCs w:val="18"/>
              </w:rPr>
            </w:pPr>
            <w:r>
              <w:rPr>
                <w:rFonts w:hint="eastAsia" w:ascii="仿宋_GB2312" w:hAnsi="宋体" w:eastAsia="仿宋_GB2312"/>
                <w:sz w:val="18"/>
                <w:szCs w:val="18"/>
              </w:rPr>
              <w:t>全国公共资源交易平台</w:t>
            </w:r>
          </w:p>
          <w:p>
            <w:pPr>
              <w:rPr>
                <w:rFonts w:hint="eastAsia" w:ascii="仿宋_GB2312" w:hAnsi="宋体" w:eastAsia="仿宋_GB2312"/>
                <w:sz w:val="18"/>
                <w:szCs w:val="18"/>
              </w:rPr>
            </w:pPr>
            <w:r>
              <w:rPr>
                <w:rFonts w:hint="eastAsia" w:ascii="仿宋_GB2312" w:hAnsi="宋体" w:eastAsia="仿宋_GB2312"/>
                <w:sz w:val="18"/>
                <w:szCs w:val="18"/>
              </w:rPr>
              <w:t>内蒙古自治区公共资源交易网</w:t>
            </w:r>
          </w:p>
          <w:p>
            <w:pPr>
              <w:rPr>
                <w:rFonts w:hint="eastAsia" w:ascii="仿宋_GB2312" w:hAnsi="宋体" w:eastAsia="仿宋_GB2312"/>
                <w:sz w:val="18"/>
                <w:szCs w:val="18"/>
              </w:rPr>
            </w:pPr>
            <w:r>
              <w:rPr>
                <w:rFonts w:hint="eastAsia" w:ascii="仿宋_GB2312" w:hAnsi="宋体" w:eastAsia="仿宋_GB2312"/>
                <w:sz w:val="18"/>
                <w:szCs w:val="18"/>
              </w:rPr>
              <w:t>鄂尔多斯公共资源交易网</w:t>
            </w:r>
          </w:p>
          <w:p>
            <w:pPr>
              <w:rPr>
                <w:rFonts w:ascii="仿宋_GB2312" w:hAnsi="宋体" w:eastAsia="仿宋_GB2312"/>
                <w:sz w:val="18"/>
                <w:szCs w:val="18"/>
              </w:rPr>
            </w:pPr>
            <w:r>
              <w:rPr>
                <w:rFonts w:hint="eastAsia" w:ascii="仿宋_GB2312" w:hAnsi="宋体" w:eastAsia="仿宋_GB2312"/>
                <w:sz w:val="18"/>
                <w:szCs w:val="18"/>
              </w:rPr>
              <w:t>鄂托克前旗前旗公共资源交易网</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5</w:t>
            </w:r>
          </w:p>
        </w:tc>
        <w:tc>
          <w:tcPr>
            <w:tcW w:w="900" w:type="dxa"/>
            <w:vMerge w:val="continue"/>
            <w:shd w:val="clear" w:color="auto" w:fill="auto"/>
            <w:vAlign w:val="center"/>
          </w:tcPr>
          <w:p>
            <w:pPr>
              <w:jc w:val="center"/>
              <w:rPr>
                <w:rFonts w:hint="eastAsia" w:ascii="仿宋_GB2312" w:hAnsi="宋体" w:eastAsia="仿宋_GB2312"/>
                <w:sz w:val="18"/>
                <w:szCs w:val="18"/>
              </w:rPr>
            </w:pPr>
          </w:p>
        </w:tc>
        <w:tc>
          <w:tcPr>
            <w:tcW w:w="776"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vAlign w:val="center"/>
          </w:tcPr>
          <w:p>
            <w:pP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restart"/>
            <w:vAlign w:val="center"/>
          </w:tcPr>
          <w:p>
            <w:pPr>
              <w:rPr>
                <w:rFonts w:hint="eastAsia" w:ascii="仿宋_GB2312" w:hAnsi="宋体" w:eastAsia="仿宋_GB2312"/>
                <w:sz w:val="18"/>
                <w:szCs w:val="18"/>
              </w:rPr>
            </w:pPr>
            <w:r>
              <w:rPr>
                <w:rFonts w:hint="eastAsia" w:ascii="仿宋_GB2312" w:hAnsi="宋体" w:eastAsia="仿宋_GB2312"/>
                <w:sz w:val="18"/>
                <w:szCs w:val="18"/>
              </w:rPr>
              <w:t>中国采购与招标网</w:t>
            </w:r>
          </w:p>
          <w:p>
            <w:pPr>
              <w:rPr>
                <w:rFonts w:hint="eastAsia" w:ascii="仿宋_GB2312" w:hAnsi="宋体" w:eastAsia="仿宋_GB2312"/>
                <w:sz w:val="18"/>
                <w:szCs w:val="18"/>
              </w:rPr>
            </w:pPr>
            <w:r>
              <w:rPr>
                <w:rFonts w:hint="eastAsia" w:ascii="仿宋_GB2312" w:hAnsi="宋体" w:eastAsia="仿宋_GB2312"/>
                <w:sz w:val="18"/>
                <w:szCs w:val="18"/>
              </w:rPr>
              <w:t>内蒙古招标投标网</w:t>
            </w:r>
          </w:p>
          <w:p>
            <w:pPr>
              <w:rPr>
                <w:rFonts w:hint="eastAsia" w:ascii="仿宋_GB2312" w:hAnsi="宋体" w:eastAsia="仿宋_GB2312"/>
                <w:sz w:val="18"/>
                <w:szCs w:val="18"/>
              </w:rPr>
            </w:pPr>
            <w:r>
              <w:rPr>
                <w:rFonts w:hint="eastAsia" w:ascii="仿宋_GB2312" w:hAnsi="宋体" w:eastAsia="仿宋_GB2312"/>
                <w:sz w:val="18"/>
                <w:szCs w:val="18"/>
              </w:rPr>
              <w:t>中国招标投标公共服务平台</w:t>
            </w:r>
          </w:p>
          <w:p>
            <w:pPr>
              <w:rPr>
                <w:rFonts w:hint="eastAsia" w:ascii="仿宋_GB2312" w:hAnsi="宋体" w:eastAsia="仿宋_GB2312"/>
                <w:sz w:val="18"/>
                <w:szCs w:val="18"/>
              </w:rPr>
            </w:pPr>
            <w:r>
              <w:rPr>
                <w:rFonts w:hint="eastAsia" w:ascii="仿宋_GB2312" w:hAnsi="宋体" w:eastAsia="仿宋_GB2312"/>
                <w:sz w:val="18"/>
                <w:szCs w:val="18"/>
              </w:rPr>
              <w:t>全国公共资源交易平台</w:t>
            </w:r>
          </w:p>
          <w:p>
            <w:pPr>
              <w:rPr>
                <w:rFonts w:hint="eastAsia" w:ascii="仿宋_GB2312" w:hAnsi="宋体" w:eastAsia="仿宋_GB2312"/>
                <w:sz w:val="18"/>
                <w:szCs w:val="18"/>
              </w:rPr>
            </w:pPr>
            <w:r>
              <w:rPr>
                <w:rFonts w:hint="eastAsia" w:ascii="仿宋_GB2312" w:hAnsi="宋体" w:eastAsia="仿宋_GB2312"/>
                <w:sz w:val="18"/>
                <w:szCs w:val="18"/>
              </w:rPr>
              <w:t>内蒙古自治区公共资源交易网</w:t>
            </w:r>
          </w:p>
          <w:p>
            <w:pPr>
              <w:rPr>
                <w:rFonts w:hint="eastAsia" w:ascii="仿宋_GB2312" w:hAnsi="宋体" w:eastAsia="仿宋_GB2312"/>
                <w:sz w:val="18"/>
                <w:szCs w:val="18"/>
              </w:rPr>
            </w:pPr>
            <w:r>
              <w:rPr>
                <w:rFonts w:hint="eastAsia" w:ascii="仿宋_GB2312" w:hAnsi="宋体" w:eastAsia="仿宋_GB2312"/>
                <w:sz w:val="18"/>
                <w:szCs w:val="18"/>
              </w:rPr>
              <w:t>鄂尔多斯公共资源交易网</w:t>
            </w:r>
          </w:p>
          <w:p>
            <w:pPr>
              <w:rPr>
                <w:rFonts w:ascii="仿宋_GB2312" w:hAnsi="宋体" w:eastAsia="仿宋_GB2312"/>
                <w:sz w:val="18"/>
                <w:szCs w:val="18"/>
              </w:rPr>
            </w:pPr>
            <w:r>
              <w:rPr>
                <w:rFonts w:hint="eastAsia" w:ascii="仿宋_GB2312" w:hAnsi="宋体" w:eastAsia="仿宋_GB2312"/>
                <w:sz w:val="18"/>
                <w:szCs w:val="18"/>
              </w:rPr>
              <w:t>鄂托克前旗前旗公共资源交易网</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6</w:t>
            </w:r>
          </w:p>
        </w:tc>
        <w:tc>
          <w:tcPr>
            <w:tcW w:w="900" w:type="dxa"/>
            <w:vMerge w:val="continue"/>
            <w:shd w:val="clear" w:color="auto" w:fill="auto"/>
            <w:vAlign w:val="center"/>
          </w:tcPr>
          <w:p>
            <w:pPr>
              <w:jc w:val="center"/>
              <w:rPr>
                <w:rFonts w:hint="eastAsia" w:ascii="仿宋_GB2312" w:hAnsi="宋体" w:eastAsia="仿宋_GB2312" w:cs="宋体"/>
                <w:sz w:val="18"/>
                <w:szCs w:val="18"/>
              </w:rPr>
            </w:pPr>
          </w:p>
        </w:tc>
        <w:tc>
          <w:tcPr>
            <w:tcW w:w="776" w:type="dxa"/>
            <w:shd w:val="clear" w:color="auto" w:fill="auto"/>
            <w:vAlign w:val="center"/>
          </w:tcPr>
          <w:p>
            <w:pPr>
              <w:rPr>
                <w:rFonts w:hint="eastAsia" w:ascii="仿宋_GB2312" w:hAnsi="宋体" w:eastAsia="仿宋_GB2312" w:cs="宋体"/>
                <w:sz w:val="18"/>
                <w:szCs w:val="18"/>
              </w:rPr>
            </w:pPr>
            <w:r>
              <w:rPr>
                <w:rFonts w:hint="eastAsia" w:ascii="仿宋_GB2312" w:eastAsia="仿宋_GB2312"/>
                <w:sz w:val="18"/>
                <w:szCs w:val="18"/>
              </w:rPr>
              <w:t>合同履行及变更信息</w:t>
            </w:r>
          </w:p>
        </w:tc>
        <w:tc>
          <w:tcPr>
            <w:tcW w:w="3364" w:type="dxa"/>
            <w:vAlign w:val="center"/>
          </w:tcPr>
          <w:p>
            <w:pPr>
              <w:rPr>
                <w:rFonts w:hint="eastAsia"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continue"/>
            <w:vAlign w:val="center"/>
          </w:tcPr>
          <w:p>
            <w:pPr>
              <w:rPr>
                <w:rFonts w:hint="eastAsia" w:ascii="仿宋_GB2312" w:eastAsia="仿宋_GB2312"/>
                <w:sz w:val="18"/>
                <w:szCs w:val="18"/>
              </w:rPr>
            </w:pP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continue"/>
            <w:vAlign w:val="center"/>
          </w:tcPr>
          <w:p>
            <w:pPr>
              <w:rPr>
                <w:rFonts w:ascii="Wingdings 2" w:hAnsi="Wingdings 2" w:cs="宋体"/>
                <w:sz w:val="18"/>
                <w:szCs w:val="18"/>
              </w:rPr>
            </w:pPr>
          </w:p>
        </w:tc>
        <w:tc>
          <w:tcPr>
            <w:tcW w:w="720" w:type="dxa"/>
            <w:shd w:val="clear" w:color="auto" w:fill="auto"/>
            <w:vAlign w:val="center"/>
          </w:tcPr>
          <w:p>
            <w:pPr>
              <w:jc w:val="center"/>
              <w:rPr>
                <w:rFonts w:ascii="宋体" w:hAnsi="宋体" w:cs="宋体"/>
                <w:sz w:val="18"/>
                <w:szCs w:val="18"/>
              </w:rPr>
            </w:pPr>
            <w:r>
              <w:rPr>
                <w:rFonts w:hint="eastAsia"/>
                <w:sz w:val="18"/>
                <w:szCs w:val="18"/>
              </w:rPr>
              <w:t>√</w:t>
            </w:r>
          </w:p>
        </w:tc>
        <w:tc>
          <w:tcPr>
            <w:tcW w:w="900" w:type="dxa"/>
            <w:shd w:val="clear" w:color="auto" w:fill="auto"/>
            <w:vAlign w:val="center"/>
          </w:tcPr>
          <w:p>
            <w:pPr>
              <w:jc w:val="center"/>
              <w:rPr>
                <w:rFonts w:ascii="宋体" w:hAnsi="宋体" w:cs="宋体"/>
                <w:sz w:val="18"/>
                <w:szCs w:val="18"/>
              </w:rPr>
            </w:pPr>
            <w:r>
              <w:rPr>
                <w:rFonts w:hint="eastAsia"/>
                <w:sz w:val="18"/>
                <w:szCs w:val="18"/>
              </w:rPr>
              <w:t>　</w:t>
            </w:r>
          </w:p>
        </w:tc>
        <w:tc>
          <w:tcPr>
            <w:tcW w:w="788" w:type="dxa"/>
            <w:shd w:val="clear" w:color="auto" w:fill="auto"/>
            <w:vAlign w:val="center"/>
          </w:tcPr>
          <w:p>
            <w:pPr>
              <w:jc w:val="center"/>
              <w:rPr>
                <w:rFonts w:ascii="宋体" w:hAnsi="宋体" w:cs="宋体"/>
                <w:sz w:val="18"/>
                <w:szCs w:val="18"/>
              </w:rPr>
            </w:pPr>
            <w:r>
              <w:rPr>
                <w:rFonts w:hint="eastAsia"/>
                <w:sz w:val="18"/>
                <w:szCs w:val="18"/>
              </w:rPr>
              <w:t>√</w:t>
            </w:r>
          </w:p>
        </w:tc>
        <w:tc>
          <w:tcPr>
            <w:tcW w:w="900" w:type="dxa"/>
            <w:shd w:val="clear" w:color="auto" w:fill="auto"/>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7</w:t>
            </w:r>
          </w:p>
        </w:tc>
        <w:tc>
          <w:tcPr>
            <w:tcW w:w="900" w:type="dxa"/>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Align w:val="center"/>
          </w:tcPr>
          <w:p>
            <w:pPr>
              <w:rPr>
                <w:rFonts w:hint="eastAsia" w:ascii="仿宋_GB2312" w:hAnsi="宋体" w:eastAsia="仿宋_GB2312"/>
                <w:sz w:val="18"/>
                <w:szCs w:val="18"/>
              </w:rPr>
            </w:pPr>
            <w:r>
              <w:rPr>
                <w:rFonts w:hint="eastAsia" w:ascii="仿宋_GB2312" w:hAnsi="宋体" w:eastAsia="仿宋_GB2312"/>
                <w:sz w:val="18"/>
                <w:szCs w:val="18"/>
              </w:rPr>
              <w:t>中国采购与招标网</w:t>
            </w:r>
          </w:p>
          <w:p>
            <w:pPr>
              <w:rPr>
                <w:rFonts w:hint="eastAsia" w:ascii="仿宋_GB2312" w:hAnsi="宋体" w:eastAsia="仿宋_GB2312"/>
                <w:sz w:val="18"/>
                <w:szCs w:val="18"/>
              </w:rPr>
            </w:pPr>
            <w:r>
              <w:rPr>
                <w:rFonts w:hint="eastAsia" w:ascii="仿宋_GB2312" w:hAnsi="宋体" w:eastAsia="仿宋_GB2312"/>
                <w:sz w:val="18"/>
                <w:szCs w:val="18"/>
              </w:rPr>
              <w:t>内蒙古招标投标网</w:t>
            </w:r>
          </w:p>
          <w:p>
            <w:pPr>
              <w:rPr>
                <w:rFonts w:hint="eastAsia" w:ascii="仿宋_GB2312" w:hAnsi="宋体" w:eastAsia="仿宋_GB2312"/>
                <w:sz w:val="18"/>
                <w:szCs w:val="18"/>
              </w:rPr>
            </w:pPr>
            <w:r>
              <w:rPr>
                <w:rFonts w:hint="eastAsia" w:ascii="仿宋_GB2312" w:hAnsi="宋体" w:eastAsia="仿宋_GB2312"/>
                <w:sz w:val="18"/>
                <w:szCs w:val="18"/>
              </w:rPr>
              <w:t>中国招标投标公共服务平台</w:t>
            </w:r>
          </w:p>
          <w:p>
            <w:pPr>
              <w:rPr>
                <w:rFonts w:hint="eastAsia" w:ascii="仿宋_GB2312" w:hAnsi="宋体" w:eastAsia="仿宋_GB2312"/>
                <w:sz w:val="18"/>
                <w:szCs w:val="18"/>
              </w:rPr>
            </w:pPr>
            <w:r>
              <w:rPr>
                <w:rFonts w:hint="eastAsia" w:ascii="仿宋_GB2312" w:hAnsi="宋体" w:eastAsia="仿宋_GB2312"/>
                <w:sz w:val="18"/>
                <w:szCs w:val="18"/>
              </w:rPr>
              <w:t>全国公共资源交易平台</w:t>
            </w:r>
          </w:p>
          <w:p>
            <w:pPr>
              <w:rPr>
                <w:rFonts w:hint="eastAsia" w:ascii="仿宋_GB2312" w:hAnsi="宋体" w:eastAsia="仿宋_GB2312"/>
                <w:sz w:val="18"/>
                <w:szCs w:val="18"/>
              </w:rPr>
            </w:pPr>
            <w:r>
              <w:rPr>
                <w:rFonts w:hint="eastAsia" w:ascii="仿宋_GB2312" w:hAnsi="宋体" w:eastAsia="仿宋_GB2312"/>
                <w:sz w:val="18"/>
                <w:szCs w:val="18"/>
              </w:rPr>
              <w:t>内蒙古自治区公共资源交易网</w:t>
            </w:r>
          </w:p>
          <w:p>
            <w:pPr>
              <w:rPr>
                <w:rFonts w:hint="eastAsia" w:ascii="仿宋_GB2312" w:hAnsi="宋体" w:eastAsia="仿宋_GB2312"/>
                <w:sz w:val="18"/>
                <w:szCs w:val="18"/>
              </w:rPr>
            </w:pPr>
            <w:r>
              <w:rPr>
                <w:rFonts w:hint="eastAsia" w:ascii="仿宋_GB2312" w:hAnsi="宋体" w:eastAsia="仿宋_GB2312"/>
                <w:sz w:val="18"/>
                <w:szCs w:val="18"/>
              </w:rPr>
              <w:t>鄂尔多斯公共资源交易网</w:t>
            </w:r>
          </w:p>
          <w:p>
            <w:pPr>
              <w:rPr>
                <w:rFonts w:ascii="仿宋_GB2312" w:eastAsia="仿宋_GB2312"/>
                <w:sz w:val="18"/>
                <w:szCs w:val="18"/>
              </w:rPr>
            </w:pPr>
            <w:r>
              <w:rPr>
                <w:rFonts w:hint="eastAsia" w:ascii="仿宋_GB2312" w:hAnsi="宋体" w:eastAsia="仿宋_GB2312"/>
                <w:sz w:val="18"/>
                <w:szCs w:val="18"/>
              </w:rPr>
              <w:t>鄂托克前旗前旗公共资源交易网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8</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vAlign w:val="center"/>
          </w:tcPr>
          <w:p>
            <w:pPr>
              <w:rPr>
                <w:rFonts w:hint="eastAsia" w:ascii="仿宋_GB2312" w:hAnsi="宋体" w:eastAsia="仿宋_GB2312"/>
                <w:sz w:val="18"/>
                <w:szCs w:val="18"/>
              </w:rPr>
            </w:pPr>
            <w:r>
              <w:rPr>
                <w:rFonts w:hint="eastAsia" w:ascii="仿宋_GB2312" w:hAnsi="宋体" w:eastAsia="仿宋_GB2312"/>
                <w:sz w:val="18"/>
                <w:szCs w:val="18"/>
              </w:rPr>
              <w:t>中国采购与招标网</w:t>
            </w:r>
          </w:p>
          <w:p>
            <w:pPr>
              <w:rPr>
                <w:rFonts w:hint="eastAsia" w:ascii="仿宋_GB2312" w:hAnsi="宋体" w:eastAsia="仿宋_GB2312"/>
                <w:sz w:val="18"/>
                <w:szCs w:val="18"/>
              </w:rPr>
            </w:pPr>
            <w:r>
              <w:rPr>
                <w:rFonts w:hint="eastAsia" w:ascii="仿宋_GB2312" w:hAnsi="宋体" w:eastAsia="仿宋_GB2312"/>
                <w:sz w:val="18"/>
                <w:szCs w:val="18"/>
              </w:rPr>
              <w:t>内蒙古招标投标网</w:t>
            </w:r>
          </w:p>
          <w:p>
            <w:pPr>
              <w:rPr>
                <w:rFonts w:hint="eastAsia" w:ascii="仿宋_GB2312" w:hAnsi="宋体" w:eastAsia="仿宋_GB2312"/>
                <w:sz w:val="18"/>
                <w:szCs w:val="18"/>
              </w:rPr>
            </w:pPr>
            <w:r>
              <w:rPr>
                <w:rFonts w:hint="eastAsia" w:ascii="仿宋_GB2312" w:hAnsi="宋体" w:eastAsia="仿宋_GB2312"/>
                <w:sz w:val="18"/>
                <w:szCs w:val="18"/>
              </w:rPr>
              <w:t>中国招标投标公共服务平台</w:t>
            </w:r>
          </w:p>
          <w:p>
            <w:pPr>
              <w:rPr>
                <w:rFonts w:hint="eastAsia" w:ascii="仿宋_GB2312" w:hAnsi="宋体" w:eastAsia="仿宋_GB2312"/>
                <w:sz w:val="18"/>
                <w:szCs w:val="18"/>
              </w:rPr>
            </w:pPr>
            <w:r>
              <w:rPr>
                <w:rFonts w:hint="eastAsia" w:ascii="仿宋_GB2312" w:hAnsi="宋体" w:eastAsia="仿宋_GB2312"/>
                <w:sz w:val="18"/>
                <w:szCs w:val="18"/>
              </w:rPr>
              <w:t>全国公共资源交易平台</w:t>
            </w:r>
          </w:p>
          <w:p>
            <w:pPr>
              <w:rPr>
                <w:rFonts w:hint="eastAsia" w:ascii="仿宋_GB2312" w:hAnsi="宋体" w:eastAsia="仿宋_GB2312"/>
                <w:sz w:val="18"/>
                <w:szCs w:val="18"/>
              </w:rPr>
            </w:pPr>
            <w:r>
              <w:rPr>
                <w:rFonts w:hint="eastAsia" w:ascii="仿宋_GB2312" w:hAnsi="宋体" w:eastAsia="仿宋_GB2312"/>
                <w:sz w:val="18"/>
                <w:szCs w:val="18"/>
              </w:rPr>
              <w:t>内蒙古自治区公共资源交易网</w:t>
            </w:r>
          </w:p>
          <w:p>
            <w:pPr>
              <w:rPr>
                <w:rFonts w:hint="eastAsia" w:ascii="仿宋_GB2312" w:hAnsi="宋体" w:eastAsia="仿宋_GB2312"/>
                <w:sz w:val="18"/>
                <w:szCs w:val="18"/>
              </w:rPr>
            </w:pPr>
            <w:r>
              <w:rPr>
                <w:rFonts w:hint="eastAsia" w:ascii="仿宋_GB2312" w:hAnsi="宋体" w:eastAsia="仿宋_GB2312"/>
                <w:sz w:val="18"/>
                <w:szCs w:val="18"/>
              </w:rPr>
              <w:t>鄂尔多斯公共资源交易网</w:t>
            </w:r>
          </w:p>
          <w:p>
            <w:pPr>
              <w:spacing w:line="240" w:lineRule="exact"/>
              <w:rPr>
                <w:rFonts w:ascii="仿宋_GB2312" w:hAnsi="宋体" w:eastAsia="仿宋_GB2312"/>
                <w:sz w:val="18"/>
                <w:szCs w:val="18"/>
              </w:rPr>
            </w:pPr>
            <w:r>
              <w:rPr>
                <w:rFonts w:hint="eastAsia" w:ascii="仿宋_GB2312" w:hAnsi="宋体" w:eastAsia="仿宋_GB2312"/>
                <w:sz w:val="18"/>
                <w:szCs w:val="18"/>
              </w:rPr>
              <w:t>鄂托克前旗前旗公共资源交易网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9</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vAlign w:val="center"/>
          </w:tcPr>
          <w:p>
            <w:pPr>
              <w:rPr>
                <w:rFonts w:ascii="仿宋_GB2312" w:eastAsia="仿宋_GB2312"/>
                <w:sz w:val="18"/>
                <w:szCs w:val="18"/>
              </w:rPr>
            </w:pP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10</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vAlign w:val="center"/>
          </w:tcPr>
          <w:p>
            <w:pPr>
              <w:rPr>
                <w:rFonts w:hint="eastAsia" w:ascii="仿宋_GB2312" w:hAnsi="宋体" w:eastAsia="仿宋_GB2312"/>
                <w:sz w:val="18"/>
                <w:szCs w:val="18"/>
              </w:rPr>
            </w:pPr>
            <w:r>
              <w:rPr>
                <w:rFonts w:hint="eastAsia" w:ascii="仿宋_GB2312" w:hAnsi="宋体" w:eastAsia="仿宋_GB2312"/>
                <w:sz w:val="18"/>
                <w:szCs w:val="18"/>
              </w:rPr>
              <w:t>中国采购与招标网</w:t>
            </w:r>
          </w:p>
          <w:p>
            <w:pPr>
              <w:rPr>
                <w:rFonts w:hint="eastAsia" w:ascii="仿宋_GB2312" w:hAnsi="宋体" w:eastAsia="仿宋_GB2312"/>
                <w:sz w:val="18"/>
                <w:szCs w:val="18"/>
              </w:rPr>
            </w:pPr>
            <w:r>
              <w:rPr>
                <w:rFonts w:hint="eastAsia" w:ascii="仿宋_GB2312" w:hAnsi="宋体" w:eastAsia="仿宋_GB2312"/>
                <w:sz w:val="18"/>
                <w:szCs w:val="18"/>
              </w:rPr>
              <w:t>内蒙古招标投标网</w:t>
            </w:r>
          </w:p>
          <w:p>
            <w:pPr>
              <w:rPr>
                <w:rFonts w:hint="eastAsia" w:ascii="仿宋_GB2312" w:hAnsi="宋体" w:eastAsia="仿宋_GB2312"/>
                <w:sz w:val="18"/>
                <w:szCs w:val="18"/>
              </w:rPr>
            </w:pPr>
            <w:r>
              <w:rPr>
                <w:rFonts w:hint="eastAsia" w:ascii="仿宋_GB2312" w:hAnsi="宋体" w:eastAsia="仿宋_GB2312"/>
                <w:sz w:val="18"/>
                <w:szCs w:val="18"/>
              </w:rPr>
              <w:t>中国招标投标公共服务平台</w:t>
            </w:r>
          </w:p>
          <w:p>
            <w:pPr>
              <w:rPr>
                <w:rFonts w:hint="eastAsia" w:ascii="仿宋_GB2312" w:hAnsi="宋体" w:eastAsia="仿宋_GB2312"/>
                <w:sz w:val="18"/>
                <w:szCs w:val="18"/>
              </w:rPr>
            </w:pPr>
            <w:r>
              <w:rPr>
                <w:rFonts w:hint="eastAsia" w:ascii="仿宋_GB2312" w:hAnsi="宋体" w:eastAsia="仿宋_GB2312"/>
                <w:sz w:val="18"/>
                <w:szCs w:val="18"/>
              </w:rPr>
              <w:t>全国公共资源交易平台</w:t>
            </w:r>
          </w:p>
          <w:p>
            <w:pPr>
              <w:rPr>
                <w:rFonts w:hint="eastAsia" w:ascii="仿宋_GB2312" w:hAnsi="宋体" w:eastAsia="仿宋_GB2312"/>
                <w:sz w:val="18"/>
                <w:szCs w:val="18"/>
              </w:rPr>
            </w:pPr>
            <w:r>
              <w:rPr>
                <w:rFonts w:hint="eastAsia" w:ascii="仿宋_GB2312" w:hAnsi="宋体" w:eastAsia="仿宋_GB2312"/>
                <w:sz w:val="18"/>
                <w:szCs w:val="18"/>
              </w:rPr>
              <w:t>内蒙古自治区公共资源交易网</w:t>
            </w:r>
          </w:p>
          <w:p>
            <w:pPr>
              <w:rPr>
                <w:rFonts w:hint="eastAsia" w:ascii="仿宋_GB2312" w:hAnsi="宋体" w:eastAsia="仿宋_GB2312"/>
                <w:sz w:val="18"/>
                <w:szCs w:val="18"/>
              </w:rPr>
            </w:pPr>
            <w:r>
              <w:rPr>
                <w:rFonts w:hint="eastAsia" w:ascii="仿宋_GB2312" w:hAnsi="宋体" w:eastAsia="仿宋_GB2312"/>
                <w:sz w:val="18"/>
                <w:szCs w:val="18"/>
              </w:rPr>
              <w:t>鄂尔多斯公共资源交易网</w:t>
            </w:r>
          </w:p>
          <w:p>
            <w:pPr>
              <w:spacing w:line="240" w:lineRule="exact"/>
              <w:rPr>
                <w:rFonts w:ascii="仿宋_GB2312" w:eastAsia="仿宋_GB2312"/>
                <w:sz w:val="18"/>
                <w:szCs w:val="18"/>
              </w:rPr>
            </w:pPr>
            <w:r>
              <w:rPr>
                <w:rFonts w:hint="eastAsia" w:ascii="仿宋_GB2312" w:hAnsi="宋体" w:eastAsia="仿宋_GB2312"/>
                <w:sz w:val="18"/>
                <w:szCs w:val="18"/>
              </w:rPr>
              <w:t>鄂托克前旗前旗公共资源交易网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11</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hAnsi="宋体"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13</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restart"/>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eastAsia="仿宋_GB2312"/>
                <w:sz w:val="18"/>
                <w:szCs w:val="18"/>
              </w:rPr>
            </w:pPr>
            <w:r>
              <w:rPr>
                <w:rFonts w:hint="eastAsia" w:ascii="仿宋_GB2312" w:eastAsia="仿宋_GB2312"/>
                <w:sz w:val="18"/>
                <w:szCs w:val="18"/>
                <w:lang w:val="en-US" w:eastAsia="zh-CN"/>
              </w:rPr>
              <w:t>鄂托克前旗公共资源交易网</w:t>
            </w:r>
            <w:r>
              <w:rPr>
                <w:rFonts w:hint="eastAsia" w:ascii="仿宋_GB2312" w:eastAsia="仿宋_GB2312"/>
                <w:sz w:val="18"/>
                <w:szCs w:val="18"/>
              </w:rPr>
              <w:t>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14</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采购项目预算金额</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continue"/>
            <w:vAlign w:val="center"/>
          </w:tcPr>
          <w:p>
            <w:pPr>
              <w:rPr>
                <w:rFonts w:ascii="仿宋_GB2312" w:eastAsia="仿宋_GB2312"/>
                <w:sz w:val="18"/>
                <w:szCs w:val="18"/>
              </w:rPr>
            </w:pP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15</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16</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hAnsi="宋体"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17</w:t>
            </w:r>
          </w:p>
        </w:tc>
        <w:tc>
          <w:tcPr>
            <w:tcW w:w="900" w:type="dxa"/>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hAnsi="宋体"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18</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hAnsi="宋体"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19</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hAnsi="宋体"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20</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21</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hAnsi="宋体"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22</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hAnsi="宋体"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23</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restart"/>
            <w:vAlign w:val="center"/>
          </w:tcPr>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内蒙古自治区政府采购网</w:t>
            </w:r>
          </w:p>
          <w:p>
            <w:pPr>
              <w:spacing w:line="240" w:lineRule="exact"/>
              <w:rPr>
                <w:rFonts w:hint="eastAsia" w:ascii="仿宋_GB2312" w:eastAsia="仿宋_GB2312"/>
                <w:sz w:val="18"/>
                <w:szCs w:val="18"/>
                <w:lang w:val="en-US" w:eastAsia="zh-CN"/>
              </w:rPr>
            </w:pPr>
            <w:r>
              <w:rPr>
                <w:rFonts w:hint="eastAsia" w:ascii="仿宋_GB2312" w:eastAsia="仿宋_GB2312"/>
                <w:sz w:val="18"/>
                <w:szCs w:val="18"/>
                <w:lang w:val="en-US" w:eastAsia="zh-CN"/>
              </w:rPr>
              <w:t>鄂尔多斯市公共资源交易网</w:t>
            </w:r>
          </w:p>
          <w:p>
            <w:pPr>
              <w:spacing w:line="240" w:lineRule="exact"/>
              <w:rPr>
                <w:rFonts w:ascii="仿宋_GB2312" w:eastAsia="仿宋_GB2312"/>
                <w:sz w:val="18"/>
                <w:szCs w:val="18"/>
              </w:rPr>
            </w:pPr>
            <w:r>
              <w:rPr>
                <w:rFonts w:hint="eastAsia" w:ascii="仿宋_GB2312" w:eastAsia="仿宋_GB2312"/>
                <w:sz w:val="18"/>
                <w:szCs w:val="18"/>
                <w:lang w:val="en-US" w:eastAsia="zh-CN"/>
              </w:rPr>
              <w:t>鄂托克前旗公共资源交易网</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24</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集中采购机构的考核结果公告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continue"/>
            <w:vAlign w:val="center"/>
          </w:tcPr>
          <w:p>
            <w:pPr>
              <w:rPr>
                <w:rFonts w:ascii="仿宋_GB2312" w:eastAsia="仿宋_GB2312"/>
                <w:sz w:val="18"/>
                <w:szCs w:val="18"/>
              </w:rPr>
            </w:pP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0000000000000000000"/>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E6D63"/>
    <w:rsid w:val="002967AA"/>
    <w:rsid w:val="00416393"/>
    <w:rsid w:val="0D801D6C"/>
    <w:rsid w:val="3E110DF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basedOn w:val="4"/>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1464</Words>
  <Characters>8350</Characters>
  <Lines>69</Lines>
  <Paragraphs>19</Paragraphs>
  <TotalTime>0</TotalTime>
  <ScaleCrop>false</ScaleCrop>
  <LinksUpToDate>false</LinksUpToDate>
  <CharactersWithSpaces>9795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2020-03-06T04:04:00Z</dcterms:created>
  <dc:creator>tai yuzhu</dc:creator>
  <cp:lastModifiedBy>&amp;声声慢&amp;</cp:lastModifiedBy>
  <dcterms:modified xsi:type="dcterms:W3CDTF">2020-09-18T01:33:43Z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