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jc w:val="righ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righ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sz w:val="32"/>
          <w:szCs w:val="32"/>
          <w:lang w:val="en-US" w:eastAsia="zh-CN"/>
        </w:rPr>
      </w:pPr>
    </w:p>
    <w:p>
      <w:pPr>
        <w:spacing w:line="560" w:lineRule="exact"/>
        <w:ind w:firstLine="4480" w:firstLineChars="1400"/>
        <w:rPr>
          <w:rFonts w:hint="eastAsia" w:ascii="仿宋_GB2312" w:eastAsia="仿宋_GB2312"/>
          <w:sz w:val="32"/>
          <w:szCs w:val="32"/>
        </w:rPr>
      </w:pPr>
      <w:r>
        <w:rPr>
          <w:rFonts w:hint="eastAsia" w:ascii="仿宋_GB2312" w:eastAsia="仿宋_GB2312"/>
          <w:sz w:val="32"/>
          <w:szCs w:val="32"/>
        </w:rPr>
        <w:t>鄂环鄂前环评字〔</w:t>
      </w:r>
      <w:r>
        <w:rPr>
          <w:rFonts w:hint="eastAsia" w:ascii="仿宋_GB2312" w:eastAsia="仿宋_GB2312"/>
          <w:sz w:val="32"/>
          <w:szCs w:val="32"/>
          <w:lang w:val="en-US" w:eastAsia="zh-CN"/>
        </w:rPr>
        <w:t>2023</w:t>
      </w:r>
      <w:r>
        <w:rPr>
          <w:rFonts w:hint="eastAsia" w:ascii="仿宋_GB2312" w:eastAsia="仿宋_GB2312"/>
          <w:sz w:val="32"/>
          <w:szCs w:val="32"/>
        </w:rPr>
        <w:t>〕</w:t>
      </w:r>
      <w:r>
        <w:rPr>
          <w:rFonts w:hint="eastAsia" w:ascii="仿宋_GB2312" w:eastAsia="仿宋_GB2312"/>
          <w:sz w:val="32"/>
          <w:szCs w:val="32"/>
          <w:lang w:val="en-US" w:eastAsia="zh-CN"/>
        </w:rPr>
        <w:t>9</w:t>
      </w:r>
      <w:r>
        <w:rPr>
          <w:rFonts w:hint="eastAsia" w:ascii="仿宋_GB2312" w:eastAsia="仿宋_GB2312"/>
          <w:sz w:val="32"/>
          <w:szCs w:val="32"/>
        </w:rPr>
        <w:t>号</w:t>
      </w:r>
    </w:p>
    <w:p>
      <w:pPr>
        <w:keepNext w:val="0"/>
        <w:keepLines w:val="0"/>
        <w:pageBreakBefore w:val="0"/>
        <w:widowControl w:val="0"/>
        <w:kinsoku/>
        <w:wordWrap/>
        <w:overflowPunct/>
        <w:topLinePunct w:val="0"/>
        <w:autoSpaceDE/>
        <w:autoSpaceDN/>
        <w:bidi w:val="0"/>
        <w:adjustRightInd/>
        <w:snapToGrid/>
        <w:spacing w:line="560" w:lineRule="exact"/>
        <w:ind w:firstLine="880" w:firstLineChars="200"/>
        <w:jc w:val="center"/>
        <w:textAlignment w:val="auto"/>
        <w:rPr>
          <w:rFonts w:hint="eastAsia" w:ascii="方正小标宋简体" w:eastAsia="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sz w:val="44"/>
          <w:szCs w:val="44"/>
        </w:rPr>
      </w:pPr>
      <w:r>
        <w:rPr>
          <w:rFonts w:hint="eastAsia" w:ascii="方正小标宋简体" w:eastAsia="方正小标宋简体"/>
          <w:sz w:val="44"/>
          <w:szCs w:val="44"/>
        </w:rPr>
        <w:t>鄂尔多斯市生态环境局鄂托克前旗分局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sz w:val="44"/>
          <w:szCs w:val="44"/>
        </w:rPr>
      </w:pPr>
      <w:r>
        <w:rPr>
          <w:rFonts w:hint="eastAsia" w:ascii="方正小标宋简体" w:eastAsia="方正小标宋简体"/>
          <w:sz w:val="44"/>
          <w:szCs w:val="44"/>
        </w:rPr>
        <w:t>关于鄂托克前旗慧丰粮玉米烘干厂</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sz w:val="44"/>
          <w:szCs w:val="44"/>
        </w:rPr>
      </w:pPr>
      <w:r>
        <w:rPr>
          <w:rFonts w:hint="eastAsia" w:ascii="方正小标宋简体" w:eastAsia="方正小标宋简体"/>
          <w:sz w:val="44"/>
          <w:szCs w:val="44"/>
        </w:rPr>
        <w:t>项目环境影响报告表的批复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鄂尔多斯市慧丰粮农牧业开发有限公司：</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你公司报送的</w:t>
      </w:r>
      <w:r>
        <w:rPr>
          <w:rFonts w:hint="eastAsia" w:ascii="仿宋_GB2312" w:hAnsi="仿宋_GB2312" w:eastAsia="仿宋_GB2312" w:cs="仿宋_GB2312"/>
          <w:b w:val="0"/>
          <w:bCs w:val="0"/>
          <w:sz w:val="32"/>
          <w:szCs w:val="32"/>
          <w:lang w:val="en-US" w:eastAsia="zh-CN"/>
        </w:rPr>
        <w:t>由内蒙古首环环保技术有限公司编制的</w:t>
      </w:r>
      <w:r>
        <w:rPr>
          <w:rFonts w:hint="eastAsia" w:ascii="仿宋_GB2312" w:hAnsi="仿宋_GB2312" w:eastAsia="仿宋_GB2312" w:cs="仿宋_GB2312"/>
          <w:b w:val="0"/>
          <w:bCs w:val="0"/>
          <w:sz w:val="32"/>
          <w:szCs w:val="32"/>
        </w:rPr>
        <w:t>《鄂托克前旗慧丰粮玉米烘干厂建设项目环境影响报告表》（以下简称《报告表》）已收悉。经审查，现批复如下：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一、本项目</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建设于鄂托克前旗城川镇珠拉图嘎查敖包柴达木牧业社</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w:t>
      </w:r>
      <w:r>
        <w:rPr>
          <w:rFonts w:hint="default" w:ascii="仿宋_GB2312" w:hAnsi="仿宋_GB2312" w:eastAsia="仿宋_GB2312" w:cs="仿宋_GB2312"/>
          <w:b w:val="0"/>
          <w:bCs w:val="0"/>
          <w:color w:val="000000" w:themeColor="text1"/>
          <w:sz w:val="32"/>
          <w:szCs w:val="32"/>
          <w:lang w:val="en-US" w:eastAsia="zh-CN"/>
          <w14:textFill>
            <w14:solidFill>
              <w14:schemeClr w14:val="tx1"/>
            </w14:solidFill>
          </w14:textFill>
        </w:rPr>
        <w:t>占地面积</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7992</w:t>
      </w:r>
      <w:r>
        <w:rPr>
          <w:rFonts w:hint="default" w:ascii="仿宋_GB2312" w:hAnsi="仿宋_GB2312" w:eastAsia="仿宋_GB2312" w:cs="仿宋_GB2312"/>
          <w:b w:val="0"/>
          <w:bCs w:val="0"/>
          <w:color w:val="000000" w:themeColor="text1"/>
          <w:sz w:val="32"/>
          <w:szCs w:val="32"/>
          <w:lang w:val="en-US" w:eastAsia="zh-CN"/>
          <w14:textFill>
            <w14:solidFill>
              <w14:schemeClr w14:val="tx1"/>
            </w14:solidFill>
          </w14:textFill>
        </w:rPr>
        <w:t>m</w:t>
      </w:r>
      <w:r>
        <w:rPr>
          <w:rFonts w:hint="default" w:ascii="仿宋_GB2312" w:hAnsi="仿宋_GB2312" w:eastAsia="仿宋_GB2312" w:cs="仿宋_GB2312"/>
          <w:b w:val="0"/>
          <w:bCs w:val="0"/>
          <w:color w:val="000000" w:themeColor="text1"/>
          <w:sz w:val="32"/>
          <w:szCs w:val="32"/>
          <w:vertAlign w:val="superscript"/>
          <w:lang w:val="en-US" w:eastAsia="zh-CN"/>
          <w14:textFill>
            <w14:solidFill>
              <w14:schemeClr w14:val="tx1"/>
            </w14:solidFill>
          </w14:textFill>
        </w:rPr>
        <w:t>2</w:t>
      </w:r>
      <w:r>
        <w:rPr>
          <w:rFonts w:hint="default" w:ascii="仿宋_GB2312" w:hAnsi="仿宋_GB2312" w:eastAsia="仿宋_GB2312" w:cs="仿宋_GB2312"/>
          <w:b w:val="0"/>
          <w:bCs w:val="0"/>
          <w:color w:val="000000" w:themeColor="text1"/>
          <w:sz w:val="32"/>
          <w:szCs w:val="32"/>
          <w:lang w:val="en-US" w:eastAsia="zh-CN"/>
          <w14:textFill>
            <w14:solidFill>
              <w14:schemeClr w14:val="tx1"/>
            </w14:solidFill>
          </w14:textFill>
        </w:rPr>
        <w:t>，建设内容主要包括玉米储存车间、烘干塔和输送带，同时配套建设相关公辅工程及环保工程</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w:t>
      </w:r>
      <w:r>
        <w:rPr>
          <w:rFonts w:hint="default" w:ascii="仿宋_GB2312" w:hAnsi="仿宋_GB2312" w:eastAsia="仿宋_GB2312" w:cs="仿宋_GB2312"/>
          <w:b w:val="0"/>
          <w:bCs w:val="0"/>
          <w:color w:val="000000" w:themeColor="text1"/>
          <w:sz w:val="32"/>
          <w:szCs w:val="32"/>
          <w:lang w:val="en-US" w:eastAsia="zh-CN"/>
          <w14:textFill>
            <w14:solidFill>
              <w14:schemeClr w14:val="tx1"/>
            </w14:solidFill>
          </w14:textFill>
        </w:rPr>
        <w:t>年烘干玉米量为</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50000</w:t>
      </w:r>
      <w:r>
        <w:rPr>
          <w:rFonts w:hint="default" w:ascii="仿宋_GB2312" w:hAnsi="仿宋_GB2312" w:eastAsia="仿宋_GB2312" w:cs="仿宋_GB2312"/>
          <w:b w:val="0"/>
          <w:bCs w:val="0"/>
          <w:color w:val="000000" w:themeColor="text1"/>
          <w:sz w:val="32"/>
          <w:szCs w:val="32"/>
          <w:lang w:val="en-US" w:eastAsia="zh-CN"/>
          <w14:textFill>
            <w14:solidFill>
              <w14:schemeClr w14:val="tx1"/>
            </w14:solidFill>
          </w14:textFill>
        </w:rPr>
        <w:t>t。</w:t>
      </w:r>
      <w:r>
        <w:rPr>
          <w:rFonts w:hint="eastAsia" w:ascii="仿宋_GB2312" w:hAnsi="仿宋_GB2312" w:eastAsia="仿宋_GB2312" w:cs="仿宋_GB2312"/>
          <w:b w:val="0"/>
          <w:bCs w:val="0"/>
          <w:color w:val="000000" w:themeColor="text1"/>
          <w:sz w:val="32"/>
          <w:szCs w:val="32"/>
          <w14:textFill>
            <w14:solidFill>
              <w14:schemeClr w14:val="tx1"/>
            </w14:solidFill>
          </w14:textFill>
        </w:rPr>
        <w:t>项目总投资</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259</w:t>
      </w:r>
      <w:r>
        <w:rPr>
          <w:rFonts w:hint="eastAsia" w:ascii="仿宋_GB2312" w:hAnsi="仿宋_GB2312" w:eastAsia="仿宋_GB2312" w:cs="仿宋_GB2312"/>
          <w:b w:val="0"/>
          <w:bCs w:val="0"/>
          <w:color w:val="000000" w:themeColor="text1"/>
          <w:sz w:val="32"/>
          <w:szCs w:val="32"/>
          <w14:textFill>
            <w14:solidFill>
              <w14:schemeClr w14:val="tx1"/>
            </w14:solidFill>
          </w14:textFill>
        </w:rPr>
        <w:t>万元，其中环保投资</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95</w:t>
      </w:r>
      <w:r>
        <w:rPr>
          <w:rFonts w:hint="eastAsia" w:ascii="仿宋_GB2312" w:hAnsi="仿宋_GB2312" w:eastAsia="仿宋_GB2312" w:cs="仿宋_GB2312"/>
          <w:b w:val="0"/>
          <w:bCs w:val="0"/>
          <w:color w:val="000000" w:themeColor="text1"/>
          <w:sz w:val="32"/>
          <w:szCs w:val="32"/>
          <w14:textFill>
            <w14:solidFill>
              <w14:schemeClr w14:val="tx1"/>
            </w14:solidFill>
          </w14:textFill>
        </w:rPr>
        <w:t>万元，占总投资的</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36.7</w:t>
      </w:r>
      <w:r>
        <w:rPr>
          <w:rFonts w:hint="eastAsia" w:ascii="仿宋_GB2312" w:hAnsi="仿宋_GB2312" w:eastAsia="仿宋_GB2312" w:cs="仿宋_GB2312"/>
          <w:b w:val="0"/>
          <w:bCs w:val="0"/>
          <w:color w:val="000000" w:themeColor="text1"/>
          <w:sz w:val="32"/>
          <w:szCs w:val="32"/>
          <w14:textFill>
            <w14:solidFill>
              <w14:schemeClr w14:val="tx1"/>
            </w14:solidFill>
          </w14:textFill>
        </w:rPr>
        <w:t>%</w:t>
      </w:r>
      <w:r>
        <w:rPr>
          <w:rFonts w:hint="eastAsia" w:ascii="仿宋_GB2312" w:hAnsi="仿宋_GB2312" w:eastAsia="仿宋_GB2312" w:cs="仿宋_GB2312"/>
          <w:b w:val="0"/>
          <w:bCs w:val="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rPr>
        <w:t>《报告表》认为，在全面落实各项生态环境保护和环境污染防治措施的前提下，项目建设对环境的不利影响能够得到一定的缓解和控制。因此我局原则同意你公司按照《报告表》中所列的项目建设地点、性质、规模、工艺、防治污染和防止生态破坏的措施进行建设。</w:t>
      </w:r>
    </w:p>
    <w:p>
      <w:pPr>
        <w:keepNext w:val="0"/>
        <w:keepLines w:val="0"/>
        <w:pageBreakBefore w:val="0"/>
        <w:widowControl w:val="0"/>
        <w:numPr>
          <w:ilvl w:val="0"/>
          <w:numId w:val="0"/>
        </w:numPr>
        <w:tabs>
          <w:tab w:val="left" w:pos="585"/>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二、项目建设与运行管理中应</w:t>
      </w:r>
      <w:r>
        <w:rPr>
          <w:rFonts w:hint="eastAsia" w:ascii="仿宋_GB2312" w:hAnsi="仿宋_GB2312" w:eastAsia="仿宋_GB2312" w:cs="仿宋_GB2312"/>
          <w:b w:val="0"/>
          <w:bCs w:val="0"/>
          <w:sz w:val="32"/>
          <w:szCs w:val="32"/>
        </w:rPr>
        <w:t>重点做好</w:t>
      </w:r>
      <w:r>
        <w:rPr>
          <w:rFonts w:hint="eastAsia" w:ascii="仿宋_GB2312" w:hAnsi="仿宋_GB2312" w:eastAsia="仿宋_GB2312" w:cs="仿宋_GB2312"/>
          <w:b w:val="0"/>
          <w:bCs w:val="0"/>
          <w:sz w:val="32"/>
          <w:szCs w:val="32"/>
          <w:lang w:eastAsia="zh-CN"/>
        </w:rPr>
        <w:t>的</w:t>
      </w:r>
      <w:r>
        <w:rPr>
          <w:rFonts w:hint="eastAsia" w:ascii="仿宋_GB2312" w:hAnsi="仿宋_GB2312" w:eastAsia="仿宋_GB2312" w:cs="仿宋_GB2312"/>
          <w:b w:val="0"/>
          <w:bCs w:val="0"/>
          <w:sz w:val="32"/>
          <w:szCs w:val="32"/>
        </w:rPr>
        <w:t>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sz w:val="32"/>
          <w:szCs w:val="32"/>
          <w:lang w:val="en-US" w:eastAsia="zh-CN"/>
        </w:rPr>
        <w:t>落实废气污染防治措施。应严格按照设计要求施工，施工现场采取定期洒水等有效措施控制施工扬尘污染；加强对运输车辆的密闭管理；大风沙尘天</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气禁止施工。筛分机、烘前仓粉尘经布袋除尘器处理后由15m高排气筒排放；烘干塔粉尘经布袋除尘器处理后由15m高排气筒排放。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落实废水污染防治措施。生活污水经化粪池沉淀后，定期拉运至附近污水处理厂处理，不得外排。按照</w:t>
      </w:r>
      <w:r>
        <w:rPr>
          <w:rFonts w:hint="eastAsia" w:ascii="仿宋_GB2312" w:hAnsi="仿宋_GB2312" w:eastAsia="仿宋_GB2312" w:cs="仿宋_GB2312"/>
          <w:b w:val="0"/>
          <w:bCs w:val="0"/>
          <w:sz w:val="32"/>
          <w:szCs w:val="32"/>
        </w:rPr>
        <w:t>《报告表》</w:t>
      </w:r>
      <w:r>
        <w:rPr>
          <w:rFonts w:hint="eastAsia" w:ascii="仿宋_GB2312" w:hAnsi="仿宋_GB2312" w:eastAsia="仿宋_GB2312" w:cs="仿宋_GB2312"/>
          <w:b w:val="0"/>
          <w:bCs w:val="0"/>
          <w:sz w:val="32"/>
          <w:szCs w:val="32"/>
          <w:lang w:val="en-US" w:eastAsia="zh-CN"/>
        </w:rPr>
        <w:t>要求，针对项目特定区域采取分区防渗措施。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3、落实噪声污染防治措施。采取选用低噪声设备、基础减振、隔声等有效措施，确保厂界噪声满足《工业企业厂界环境噪声排放标准》（GB12348-2008）中2类标准限值。</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妥善处置各类固体废弃物。初清工序产生的不合格品作为饲料外售；生活垃圾统一收集后交由环卫部门统一处理。甲醇储罐须委托有资质单位进行清理并处置，清罐残渣不在厂区暂存。危废转移应严格执行危险废物转移五联单制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5、强化生态保护工作。对不可利用的废弃物应及时清运至政府部门指定的场所统一处置，</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不得随意丢弃</w:t>
      </w:r>
      <w:r>
        <w:rPr>
          <w:rFonts w:hint="eastAsia" w:ascii="仿宋_GB2312" w:hAnsi="仿宋_GB2312" w:eastAsia="仿宋_GB2312" w:cs="仿宋_GB2312"/>
          <w:sz w:val="32"/>
          <w:szCs w:val="32"/>
          <w:lang w:val="en-US" w:eastAsia="zh-CN"/>
        </w:rPr>
        <w:t>。施工结束后及时对临时占地进行生态恢复。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w:t>
      </w:r>
      <w:r>
        <w:rPr>
          <w:rFonts w:hint="default" w:ascii="仿宋_GB2312" w:hAnsi="仿宋_GB2312" w:eastAsia="仿宋_GB2312" w:cs="仿宋_GB2312"/>
          <w:sz w:val="32"/>
          <w:szCs w:val="32"/>
          <w:lang w:val="en-US" w:eastAsia="zh-CN"/>
        </w:rPr>
        <w:t>落实环境风险防范措施和安全生产措施。建设单位应加强运营期设备维护和管理，提高安全生产巡查频次，防止甲醇储罐区出现跑冒滴漏现象。甲醇储罐区应由专人负责维护和管理，并定期进行环境风险防范及安全生产培训。</w:t>
      </w:r>
      <w:r>
        <w:rPr>
          <w:rFonts w:hint="eastAsia" w:ascii="仿宋_GB2312" w:hAnsi="仿宋_GB2312" w:eastAsia="仿宋_GB2312" w:cs="仿宋_GB2312"/>
          <w:sz w:val="32"/>
          <w:szCs w:val="32"/>
          <w:lang w:val="en-US" w:eastAsia="zh-CN"/>
        </w:rPr>
        <w:t>应</w:t>
      </w:r>
      <w:r>
        <w:rPr>
          <w:rFonts w:hint="default" w:ascii="仿宋_GB2312" w:hAnsi="仿宋_GB2312" w:eastAsia="仿宋_GB2312" w:cs="仿宋_GB2312"/>
          <w:sz w:val="32"/>
          <w:szCs w:val="32"/>
          <w:lang w:val="en-US" w:eastAsia="zh-CN"/>
        </w:rPr>
        <w:t>制定完善的环境风险应急预案，落实环境风险事故防范措施，提高事故风险防范和污染控制能力。</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三、项目建设必须严格执行配套环境保护设施与主体工程同时设计、同时施工、同时投产使用的环境保护“三同时”制度。项目竣工后，须按照规定程序实施竣工环境保护验收。我局委托鄂托克前旗生态环境综合行政执法大队做好施工期和运营期日常监管工作。</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四、该项目自批准之日起超过5年方决定开工建设，其环评文件应重新审核。如果项目建设地点、性质、规模、工艺、防治污染和防止生态破坏的措施等发生重大变化时，重新报批环境影响价文件。</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2880" w:firstLineChars="9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鄂尔多斯市生态环境局鄂托克前旗分局</w:t>
      </w:r>
    </w:p>
    <w:p>
      <w:pPr>
        <w:keepNext w:val="0"/>
        <w:keepLines w:val="0"/>
        <w:pageBreakBefore w:val="0"/>
        <w:widowControl w:val="0"/>
        <w:kinsoku/>
        <w:wordWrap/>
        <w:overflowPunct/>
        <w:topLinePunct w:val="0"/>
        <w:autoSpaceDE/>
        <w:autoSpaceDN/>
        <w:bidi w:val="0"/>
        <w:adjustRightInd/>
        <w:snapToGrid/>
        <w:spacing w:line="560" w:lineRule="exact"/>
        <w:ind w:firstLine="4800" w:firstLineChars="15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27</w:t>
      </w:r>
      <w:r>
        <w:rPr>
          <w:rFonts w:hint="eastAsia" w:ascii="仿宋_GB2312" w:hAnsi="仿宋_GB2312" w:eastAsia="仿宋_GB2312" w:cs="仿宋_GB2312"/>
          <w:sz w:val="32"/>
          <w:szCs w:val="32"/>
        </w:rPr>
        <w:t>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lang w:val="en-US" w:eastAsia="zh-CN"/>
        </w:rPr>
      </w:pPr>
      <w:bookmarkStart w:id="0" w:name="_GoBack"/>
      <w:bookmarkEnd w:id="0"/>
    </w:p>
    <w:tbl>
      <w:tblPr>
        <w:tblStyle w:val="8"/>
        <w:tblpPr w:leftFromText="180" w:rightFromText="180" w:vertAnchor="text" w:horzAnchor="page" w:tblpX="1531" w:tblpY="169"/>
        <w:tblOverlap w:val="never"/>
        <w:tblW w:w="9060"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060" w:type="dxa"/>
          </w:tcPr>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仿宋_GB2312" w:hAnsi="仿宋_GB2312" w:eastAsia="仿宋_GB2312" w:cs="仿宋_GB2312"/>
                <w:b w:val="0"/>
                <w:bCs w:val="0"/>
                <w:sz w:val="28"/>
                <w:szCs w:val="28"/>
                <w:lang w:eastAsia="zh-CN"/>
              </w:rPr>
            </w:pPr>
            <w:r>
              <w:rPr>
                <w:rFonts w:hint="eastAsia" w:ascii="仿宋_GB2312" w:hAnsi="仿宋_GB2312" w:eastAsia="仿宋_GB2312" w:cs="仿宋_GB2312"/>
                <w:b w:val="0"/>
                <w:bCs w:val="0"/>
                <w:sz w:val="28"/>
                <w:szCs w:val="28"/>
                <w:lang w:eastAsia="zh-CN"/>
              </w:rPr>
              <w:t>抄送：鄂托克前旗生态环境综合行政执法大队</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060" w:type="dxa"/>
          </w:tcPr>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b w:val="0"/>
                <w:bCs w:val="0"/>
                <w:sz w:val="28"/>
                <w:szCs w:val="28"/>
                <w:lang w:eastAsia="zh-CN"/>
              </w:rPr>
            </w:pPr>
            <w:r>
              <w:rPr>
                <w:rFonts w:hint="eastAsia" w:ascii="仿宋_GB2312" w:hAnsi="仿宋_GB2312" w:eastAsia="仿宋_GB2312" w:cs="仿宋_GB2312"/>
                <w:b w:val="0"/>
                <w:bCs w:val="0"/>
                <w:sz w:val="28"/>
                <w:szCs w:val="28"/>
                <w:lang w:eastAsia="zh-CN"/>
              </w:rPr>
              <w:t xml:space="preserve">鄂尔多斯市生态环境局鄂托克前旗分局        </w:t>
            </w: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 xml:space="preserve"> 2023</w:t>
            </w:r>
            <w:r>
              <w:rPr>
                <w:rFonts w:hint="eastAsia" w:ascii="仿宋_GB2312" w:hAnsi="仿宋_GB2312" w:eastAsia="仿宋_GB2312" w:cs="仿宋_GB2312"/>
                <w:b w:val="0"/>
                <w:bCs w:val="0"/>
                <w:color w:val="000000" w:themeColor="text1"/>
                <w:sz w:val="28"/>
                <w:szCs w:val="28"/>
                <w:lang w:eastAsia="zh-CN"/>
                <w14:textFill>
                  <w14:solidFill>
                    <w14:schemeClr w14:val="tx1"/>
                  </w14:solidFill>
                </w14:textFill>
              </w:rPr>
              <w:t>年</w:t>
            </w: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4</w:t>
            </w:r>
            <w:r>
              <w:rPr>
                <w:rFonts w:hint="eastAsia" w:ascii="仿宋_GB2312" w:hAnsi="仿宋_GB2312" w:eastAsia="仿宋_GB2312" w:cs="仿宋_GB2312"/>
                <w:b w:val="0"/>
                <w:bCs w:val="0"/>
                <w:color w:val="000000" w:themeColor="text1"/>
                <w:sz w:val="28"/>
                <w:szCs w:val="28"/>
                <w:lang w:eastAsia="zh-CN"/>
                <w14:textFill>
                  <w14:solidFill>
                    <w14:schemeClr w14:val="tx1"/>
                  </w14:solidFill>
                </w14:textFill>
              </w:rPr>
              <w:t>月</w:t>
            </w: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27</w:t>
            </w:r>
            <w:r>
              <w:rPr>
                <w:rFonts w:hint="eastAsia" w:ascii="仿宋_GB2312" w:hAnsi="仿宋_GB2312" w:eastAsia="仿宋_GB2312" w:cs="仿宋_GB2312"/>
                <w:b w:val="0"/>
                <w:bCs w:val="0"/>
                <w:color w:val="000000" w:themeColor="text1"/>
                <w:sz w:val="28"/>
                <w:szCs w:val="28"/>
                <w:lang w:eastAsia="zh-CN"/>
                <w14:textFill>
                  <w14:solidFill>
                    <w14:schemeClr w14:val="tx1"/>
                  </w14:solidFill>
                </w14:textFill>
              </w:rPr>
              <w:t>日印发</w:t>
            </w: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lang w:val="en-US" w:eastAsia="zh-CN"/>
        </w:rPr>
      </w:pPr>
    </w:p>
    <w:sectPr>
      <w:pgSz w:w="11906" w:h="16838"/>
      <w:pgMar w:top="2098" w:right="1474" w:bottom="181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1934FF"/>
    <w:multiLevelType w:val="singleLevel"/>
    <w:tmpl w:val="BF1934FF"/>
    <w:lvl w:ilvl="0" w:tentative="0">
      <w:start w:val="1"/>
      <w:numFmt w:val="bullet"/>
      <w:pStyle w:val="3"/>
      <w:lvlText w:val=""/>
      <w:lvlJc w:val="left"/>
      <w:pPr>
        <w:tabs>
          <w:tab w:val="left" w:pos="2040"/>
        </w:tabs>
        <w:ind w:left="204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MyZDY1ZWNhMGNiOWFiMzA3YmY4MjM4ZmExOWI2OTQifQ=="/>
  </w:docVars>
  <w:rsids>
    <w:rsidRoot w:val="699C2C89"/>
    <w:rsid w:val="01365766"/>
    <w:rsid w:val="02416FE3"/>
    <w:rsid w:val="029021DB"/>
    <w:rsid w:val="045C7494"/>
    <w:rsid w:val="046935BE"/>
    <w:rsid w:val="04A83C7C"/>
    <w:rsid w:val="05455673"/>
    <w:rsid w:val="05EB3B5E"/>
    <w:rsid w:val="06293230"/>
    <w:rsid w:val="097E7A96"/>
    <w:rsid w:val="0A8533BF"/>
    <w:rsid w:val="0A963457"/>
    <w:rsid w:val="0DCD1055"/>
    <w:rsid w:val="0DEC1CEE"/>
    <w:rsid w:val="0E7D4E26"/>
    <w:rsid w:val="0F326990"/>
    <w:rsid w:val="0FFE65CF"/>
    <w:rsid w:val="10E7210E"/>
    <w:rsid w:val="126F5E17"/>
    <w:rsid w:val="153043A6"/>
    <w:rsid w:val="16AB6934"/>
    <w:rsid w:val="16DC7511"/>
    <w:rsid w:val="1800154B"/>
    <w:rsid w:val="183E0E52"/>
    <w:rsid w:val="187D7217"/>
    <w:rsid w:val="1B3A0F19"/>
    <w:rsid w:val="1C0527D0"/>
    <w:rsid w:val="1C456101"/>
    <w:rsid w:val="1CFB21F8"/>
    <w:rsid w:val="1D2B3163"/>
    <w:rsid w:val="201447CA"/>
    <w:rsid w:val="209133F4"/>
    <w:rsid w:val="2133507B"/>
    <w:rsid w:val="21CA7725"/>
    <w:rsid w:val="22883A2C"/>
    <w:rsid w:val="23601B63"/>
    <w:rsid w:val="243407C8"/>
    <w:rsid w:val="25936293"/>
    <w:rsid w:val="26414C9A"/>
    <w:rsid w:val="27D33999"/>
    <w:rsid w:val="2BE677DE"/>
    <w:rsid w:val="2C0B272C"/>
    <w:rsid w:val="2D13164D"/>
    <w:rsid w:val="2D3220F3"/>
    <w:rsid w:val="2D364384"/>
    <w:rsid w:val="2DB22541"/>
    <w:rsid w:val="2E05114C"/>
    <w:rsid w:val="303033B7"/>
    <w:rsid w:val="30341CA9"/>
    <w:rsid w:val="307921FD"/>
    <w:rsid w:val="314762A3"/>
    <w:rsid w:val="31B41641"/>
    <w:rsid w:val="31E46A1B"/>
    <w:rsid w:val="327918E4"/>
    <w:rsid w:val="33DB0411"/>
    <w:rsid w:val="36B6463D"/>
    <w:rsid w:val="37F90FA0"/>
    <w:rsid w:val="382020C3"/>
    <w:rsid w:val="3C0B7B85"/>
    <w:rsid w:val="3C945435"/>
    <w:rsid w:val="3D6959DB"/>
    <w:rsid w:val="3DCB0822"/>
    <w:rsid w:val="3E593D44"/>
    <w:rsid w:val="3F7943B3"/>
    <w:rsid w:val="435A7802"/>
    <w:rsid w:val="438551FF"/>
    <w:rsid w:val="441135E0"/>
    <w:rsid w:val="44292184"/>
    <w:rsid w:val="45032468"/>
    <w:rsid w:val="45804310"/>
    <w:rsid w:val="45E96615"/>
    <w:rsid w:val="463F1BA2"/>
    <w:rsid w:val="469E06E9"/>
    <w:rsid w:val="47250996"/>
    <w:rsid w:val="477261B2"/>
    <w:rsid w:val="47835CCA"/>
    <w:rsid w:val="48AB77EB"/>
    <w:rsid w:val="490F2022"/>
    <w:rsid w:val="492D1028"/>
    <w:rsid w:val="4977377A"/>
    <w:rsid w:val="49D74599"/>
    <w:rsid w:val="4A214813"/>
    <w:rsid w:val="4B172583"/>
    <w:rsid w:val="4C7607B0"/>
    <w:rsid w:val="4D0E26EE"/>
    <w:rsid w:val="4E170043"/>
    <w:rsid w:val="4E654609"/>
    <w:rsid w:val="4FBC621D"/>
    <w:rsid w:val="4FC40DF6"/>
    <w:rsid w:val="504D1985"/>
    <w:rsid w:val="506622ED"/>
    <w:rsid w:val="54B75D13"/>
    <w:rsid w:val="555B64D8"/>
    <w:rsid w:val="55EC35D4"/>
    <w:rsid w:val="574F2C52"/>
    <w:rsid w:val="57930117"/>
    <w:rsid w:val="57E07054"/>
    <w:rsid w:val="58C919AA"/>
    <w:rsid w:val="5A19409B"/>
    <w:rsid w:val="5C09794B"/>
    <w:rsid w:val="5C2356CF"/>
    <w:rsid w:val="5C605DDE"/>
    <w:rsid w:val="5CFC3B75"/>
    <w:rsid w:val="5D0B7780"/>
    <w:rsid w:val="5DD952F7"/>
    <w:rsid w:val="5E747311"/>
    <w:rsid w:val="5F5943A7"/>
    <w:rsid w:val="60421B63"/>
    <w:rsid w:val="60B30D11"/>
    <w:rsid w:val="60C360BC"/>
    <w:rsid w:val="60FD1318"/>
    <w:rsid w:val="61F84590"/>
    <w:rsid w:val="62700749"/>
    <w:rsid w:val="638C77B1"/>
    <w:rsid w:val="65012146"/>
    <w:rsid w:val="65687ADE"/>
    <w:rsid w:val="65E757C0"/>
    <w:rsid w:val="67FA53F6"/>
    <w:rsid w:val="696C04C3"/>
    <w:rsid w:val="699C2C89"/>
    <w:rsid w:val="6B7D4D35"/>
    <w:rsid w:val="6DD2469D"/>
    <w:rsid w:val="6E7E1C89"/>
    <w:rsid w:val="6E9E3E26"/>
    <w:rsid w:val="6F8A0689"/>
    <w:rsid w:val="6FF15BC1"/>
    <w:rsid w:val="6FF53544"/>
    <w:rsid w:val="710F55E5"/>
    <w:rsid w:val="72140190"/>
    <w:rsid w:val="721F0C9A"/>
    <w:rsid w:val="727442DD"/>
    <w:rsid w:val="73347A19"/>
    <w:rsid w:val="73483BC3"/>
    <w:rsid w:val="74031DBD"/>
    <w:rsid w:val="74116A8A"/>
    <w:rsid w:val="756D0FD9"/>
    <w:rsid w:val="762C4582"/>
    <w:rsid w:val="7706409E"/>
    <w:rsid w:val="77AE3A43"/>
    <w:rsid w:val="78E576E0"/>
    <w:rsid w:val="79634F3A"/>
    <w:rsid w:val="79A36AC1"/>
    <w:rsid w:val="7A794B87"/>
    <w:rsid w:val="7C48648F"/>
    <w:rsid w:val="7C4D62CB"/>
    <w:rsid w:val="7CDB4D0A"/>
    <w:rsid w:val="7F537D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qFormat="1"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widowControl/>
      <w:snapToGrid w:val="0"/>
      <w:spacing w:before="60" w:after="160" w:line="259" w:lineRule="auto"/>
      <w:ind w:right="113"/>
    </w:pPr>
    <w:rPr>
      <w:kern w:val="0"/>
      <w:sz w:val="18"/>
      <w:szCs w:val="20"/>
    </w:rPr>
  </w:style>
  <w:style w:type="paragraph" w:styleId="3">
    <w:name w:val="List Bullet 5"/>
    <w:basedOn w:val="1"/>
    <w:qFormat/>
    <w:uiPriority w:val="0"/>
    <w:pPr>
      <w:numPr>
        <w:ilvl w:val="0"/>
        <w:numId w:val="1"/>
      </w:numPr>
    </w:pPr>
  </w:style>
  <w:style w:type="paragraph" w:styleId="4">
    <w:name w:val="Body Text Indent"/>
    <w:basedOn w:val="1"/>
    <w:next w:val="1"/>
    <w:qFormat/>
    <w:uiPriority w:val="0"/>
    <w:pPr>
      <w:spacing w:after="120"/>
      <w:ind w:left="420" w:leftChars="200"/>
    </w:pPr>
    <w:rPr>
      <w:kern w:val="0"/>
      <w:szCs w:val="20"/>
    </w:r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styleId="6">
    <w:name w:val="Body Text First Indent"/>
    <w:basedOn w:val="2"/>
    <w:next w:val="1"/>
    <w:qFormat/>
    <w:uiPriority w:val="0"/>
    <w:pPr>
      <w:ind w:firstLine="420" w:firstLineChars="100"/>
    </w:pPr>
  </w:style>
  <w:style w:type="paragraph" w:styleId="7">
    <w:name w:val="Body Text First Indent 2"/>
    <w:basedOn w:val="4"/>
    <w:next w:val="6"/>
    <w:unhideWhenUsed/>
    <w:qFormat/>
    <w:uiPriority w:val="99"/>
    <w:pPr>
      <w:ind w:firstLine="420"/>
    </w:pPr>
  </w:style>
  <w:style w:type="paragraph" w:customStyle="1"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1249</Words>
  <Characters>1292</Characters>
  <Lines>0</Lines>
  <Paragraphs>0</Paragraphs>
  <TotalTime>0</TotalTime>
  <ScaleCrop>false</ScaleCrop>
  <LinksUpToDate>false</LinksUpToDate>
  <CharactersWithSpaces>1323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2019-06-26T02:30:00Z</dcterms:created>
  <dc:creator>丢～哐！</dc:creator>
  <cp:lastModifiedBy>Administrator</cp:lastModifiedBy>
  <cp:lastPrinted>2023-04-18T04:17:10Z</cp:lastPrinted>
  <dcterms:modified xsi:type="dcterms:W3CDTF">2023-04-18T06:49:58Z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371C9D5E9E484D2D86644570BA482876</vt:lpwstr>
  </property>
</Properties>
</file>